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8" w:rsidRPr="00DF34B3" w:rsidRDefault="001A6170" w:rsidP="00DF34B3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f</w:t>
      </w:r>
      <w:proofErr w:type="gramEnd"/>
      <w:r w:rsidR="00A32413">
        <w:rPr>
          <w:b/>
          <w:u w:val="single"/>
        </w:rPr>
        <w:t xml:space="preserve">  </w:t>
      </w:r>
      <w:r w:rsidR="00DF34B3" w:rsidRPr="00DF34B3">
        <w:rPr>
          <w:b/>
          <w:u w:val="single"/>
        </w:rPr>
        <w:t>MATRIZ APL</w:t>
      </w:r>
    </w:p>
    <w:p w:rsidR="00DF34B3" w:rsidRDefault="00DF34B3"/>
    <w:p w:rsidR="00327BB7" w:rsidRPr="00C85390" w:rsidRDefault="00DF34B3" w:rsidP="00327BB7">
      <w:pPr>
        <w:rPr>
          <w:b/>
          <w:sz w:val="24"/>
          <w:szCs w:val="24"/>
          <w:u w:val="single"/>
        </w:rPr>
      </w:pPr>
      <w:r w:rsidRPr="00C85390">
        <w:rPr>
          <w:b/>
          <w:sz w:val="24"/>
          <w:szCs w:val="24"/>
          <w:u w:val="single"/>
        </w:rPr>
        <w:t xml:space="preserve">Meta N° </w:t>
      </w:r>
      <w:r w:rsidR="003C0041" w:rsidRPr="00C85390">
        <w:rPr>
          <w:b/>
          <w:sz w:val="24"/>
          <w:szCs w:val="24"/>
          <w:u w:val="single"/>
        </w:rPr>
        <w:t>2</w:t>
      </w:r>
      <w:r w:rsidR="00284295">
        <w:rPr>
          <w:b/>
          <w:sz w:val="24"/>
          <w:szCs w:val="24"/>
          <w:u w:val="single"/>
        </w:rPr>
        <w:t xml:space="preserve"> </w:t>
      </w:r>
      <w:r w:rsidR="009F5744">
        <w:rPr>
          <w:rStyle w:val="Refdenotaalpie"/>
          <w:b/>
          <w:sz w:val="24"/>
          <w:szCs w:val="24"/>
          <w:u w:val="single"/>
        </w:rPr>
        <w:footnoteReference w:id="1"/>
      </w:r>
    </w:p>
    <w:p w:rsidR="00250B97" w:rsidRDefault="00250B97" w:rsidP="00327BB7">
      <w:pPr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327BB7" w:rsidRPr="00327BB7" w:rsidRDefault="00327BB7" w:rsidP="00327BB7">
      <w:pPr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I</w:t>
      </w:r>
      <w:r w:rsidRPr="00327BB7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dentificar y promover la presencia de las materia</w:t>
      </w: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s de sustentabilidad en el currí</w:t>
      </w:r>
      <w:r w:rsidRPr="00327BB7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culum académico del 100% de las instituciones de educación superior adheridas.</w:t>
      </w:r>
    </w:p>
    <w:p w:rsidR="00DF34B3" w:rsidRPr="001A6170" w:rsidRDefault="001A6170">
      <w:pPr>
        <w:rPr>
          <w:i/>
        </w:rPr>
      </w:pPr>
      <w:r>
        <w:rPr>
          <w:i/>
        </w:rPr>
        <w:t xml:space="preserve">VER MODELO EDUCATIVO (Citas referentes a sustentabilidad adjuntas) </w:t>
      </w:r>
    </w:p>
    <w:p w:rsidR="00DF34B3" w:rsidRDefault="00DF34B3"/>
    <w:tbl>
      <w:tblPr>
        <w:tblStyle w:val="Tablaconcuadrcula"/>
        <w:tblW w:w="0" w:type="auto"/>
        <w:tblLook w:val="04A0"/>
      </w:tblPr>
      <w:tblGrid>
        <w:gridCol w:w="3936"/>
        <w:gridCol w:w="3118"/>
        <w:gridCol w:w="5670"/>
      </w:tblGrid>
      <w:tr w:rsidR="00A400A4" w:rsidRPr="00C85390" w:rsidTr="00C85390">
        <w:tc>
          <w:tcPr>
            <w:tcW w:w="3936" w:type="dxa"/>
          </w:tcPr>
          <w:p w:rsidR="00A400A4" w:rsidRPr="00A836A3" w:rsidRDefault="00A400A4" w:rsidP="0083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3118" w:type="dxa"/>
          </w:tcPr>
          <w:p w:rsidR="00A400A4" w:rsidRPr="00A836A3" w:rsidRDefault="00A400A4" w:rsidP="008301CD">
            <w:pPr>
              <w:jc w:val="center"/>
              <w:rPr>
                <w:b/>
                <w:sz w:val="20"/>
                <w:szCs w:val="20"/>
              </w:rPr>
            </w:pPr>
            <w:r w:rsidRPr="00A836A3">
              <w:rPr>
                <w:b/>
                <w:sz w:val="20"/>
                <w:szCs w:val="20"/>
              </w:rPr>
              <w:t>Indicador de desempeño:</w:t>
            </w:r>
          </w:p>
        </w:tc>
        <w:tc>
          <w:tcPr>
            <w:tcW w:w="5670" w:type="dxa"/>
          </w:tcPr>
          <w:p w:rsidR="00A400A4" w:rsidRPr="00A836A3" w:rsidRDefault="00A400A4" w:rsidP="0083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Comentarios para el Plan de Acción</w:t>
            </w:r>
          </w:p>
        </w:tc>
      </w:tr>
      <w:tr w:rsidR="00DF34B3" w:rsidTr="00C85390">
        <w:tc>
          <w:tcPr>
            <w:tcW w:w="3936" w:type="dxa"/>
          </w:tcPr>
          <w:p w:rsidR="003C0041" w:rsidRDefault="005E771A" w:rsidP="003C0041">
            <w:pPr>
              <w:rPr>
                <w:sz w:val="16"/>
                <w:szCs w:val="16"/>
              </w:rPr>
            </w:pPr>
            <w:r w:rsidRPr="005E771A">
              <w:rPr>
                <w:b/>
                <w:sz w:val="16"/>
                <w:szCs w:val="16"/>
              </w:rPr>
              <w:t xml:space="preserve">2.1 </w:t>
            </w:r>
            <w:r w:rsidR="003C0041" w:rsidRPr="003C0041">
              <w:rPr>
                <w:sz w:val="16"/>
                <w:szCs w:val="16"/>
              </w:rPr>
              <w:t xml:space="preserve">Las instituciones de educación superior </w:t>
            </w:r>
            <w:r w:rsidR="003C0041" w:rsidRPr="009F5744">
              <w:rPr>
                <w:b/>
                <w:sz w:val="16"/>
                <w:szCs w:val="16"/>
              </w:rPr>
              <w:t>desarrollarán una definición propia sobre lo que entiende por sustentabilidad en el currículo académico</w:t>
            </w:r>
            <w:r w:rsidR="003C0041" w:rsidRPr="003C0041">
              <w:rPr>
                <w:sz w:val="16"/>
                <w:szCs w:val="16"/>
              </w:rPr>
              <w:t xml:space="preserve">, a partir de lo que se establece en </w:t>
            </w:r>
            <w:r w:rsidR="003C0041" w:rsidRPr="002F16AD">
              <w:rPr>
                <w:sz w:val="16"/>
                <w:szCs w:val="16"/>
                <w:u w:val="single"/>
              </w:rPr>
              <w:t>el Protocolo Campus Sustentable</w:t>
            </w:r>
            <w:r w:rsidR="003C0041" w:rsidRPr="003C0041">
              <w:rPr>
                <w:sz w:val="16"/>
                <w:szCs w:val="16"/>
              </w:rPr>
              <w:t xml:space="preserve"> y en la </w:t>
            </w:r>
            <w:r w:rsidR="003C0041" w:rsidRPr="002F16AD">
              <w:rPr>
                <w:sz w:val="16"/>
                <w:szCs w:val="16"/>
                <w:u w:val="single"/>
              </w:rPr>
              <w:t>Ley General de Bases del Medio Ambiente</w:t>
            </w:r>
            <w:r w:rsidR="003C0041" w:rsidRPr="003C0041">
              <w:rPr>
                <w:sz w:val="16"/>
                <w:szCs w:val="16"/>
              </w:rPr>
              <w:t xml:space="preserve">. La definición debe ser desarrollada por un comité compuesto por a lo menos académicos, funcionarios y alumnos, que garantice la interdisciplinariedad. </w:t>
            </w:r>
          </w:p>
          <w:p w:rsidR="00C36956" w:rsidRDefault="00C36956" w:rsidP="003C0041">
            <w:pPr>
              <w:rPr>
                <w:sz w:val="16"/>
                <w:szCs w:val="16"/>
              </w:rPr>
            </w:pPr>
          </w:p>
          <w:p w:rsidR="00C36956" w:rsidRPr="00C85390" w:rsidRDefault="00C36956" w:rsidP="003C0041">
            <w:pPr>
              <w:rPr>
                <w:i/>
                <w:sz w:val="16"/>
                <w:szCs w:val="16"/>
              </w:rPr>
            </w:pPr>
            <w:r w:rsidRPr="00C85390">
              <w:rPr>
                <w:i/>
                <w:sz w:val="16"/>
                <w:szCs w:val="16"/>
              </w:rPr>
              <w:t>La definición debe distinguir entre dos categorías de cursos:</w:t>
            </w:r>
          </w:p>
          <w:p w:rsidR="00C36956" w:rsidRPr="00C85390" w:rsidRDefault="00C36956" w:rsidP="003C0041">
            <w:pPr>
              <w:rPr>
                <w:i/>
                <w:sz w:val="16"/>
                <w:szCs w:val="16"/>
              </w:rPr>
            </w:pPr>
            <w:r w:rsidRPr="00C85390">
              <w:rPr>
                <w:i/>
                <w:sz w:val="16"/>
                <w:szCs w:val="16"/>
              </w:rPr>
              <w:sym w:font="Symbol" w:char="F0B7"/>
            </w:r>
            <w:r w:rsidRPr="00C85390">
              <w:rPr>
                <w:i/>
                <w:sz w:val="16"/>
                <w:szCs w:val="16"/>
              </w:rPr>
              <w:t xml:space="preserve"> </w:t>
            </w:r>
            <w:r w:rsidRPr="002F16AD">
              <w:rPr>
                <w:b/>
                <w:i/>
                <w:sz w:val="16"/>
                <w:szCs w:val="16"/>
                <w:u w:val="single"/>
              </w:rPr>
              <w:t>Asignaturas enfocadas</w:t>
            </w:r>
            <w:r w:rsidRPr="00C85390">
              <w:rPr>
                <w:i/>
                <w:sz w:val="16"/>
                <w:szCs w:val="16"/>
              </w:rPr>
              <w:t xml:space="preserve"> en sustentabilidad: Estos se concentran en el concepto de sustentabilidad, o examinan un determinado tema desde un enfoque sustentable.</w:t>
            </w:r>
          </w:p>
          <w:p w:rsidR="00C36956" w:rsidRPr="00C85390" w:rsidRDefault="00C36956" w:rsidP="003C0041">
            <w:pPr>
              <w:rPr>
                <w:i/>
                <w:sz w:val="16"/>
                <w:szCs w:val="16"/>
              </w:rPr>
            </w:pPr>
            <w:r w:rsidRPr="00C85390">
              <w:rPr>
                <w:i/>
                <w:sz w:val="16"/>
                <w:szCs w:val="16"/>
              </w:rPr>
              <w:sym w:font="Symbol" w:char="F0B7"/>
            </w:r>
            <w:r w:rsidRPr="00C85390">
              <w:rPr>
                <w:i/>
                <w:sz w:val="16"/>
                <w:szCs w:val="16"/>
              </w:rPr>
              <w:t xml:space="preserve"> </w:t>
            </w:r>
            <w:r w:rsidRPr="002F16AD">
              <w:rPr>
                <w:b/>
                <w:i/>
                <w:sz w:val="16"/>
                <w:szCs w:val="16"/>
                <w:u w:val="single"/>
              </w:rPr>
              <w:t>Asignaturas relacionadas</w:t>
            </w:r>
            <w:r w:rsidRPr="00C85390">
              <w:rPr>
                <w:i/>
                <w:sz w:val="16"/>
                <w:szCs w:val="16"/>
              </w:rPr>
              <w:t xml:space="preserve"> con la sustentabilidad: Incorporan la sustentabilidad como parte importante del curso o al menos un módulo y/o unidad que se enfoque en el tema.</w:t>
            </w:r>
          </w:p>
          <w:p w:rsidR="00DF34B3" w:rsidRDefault="00DF34B3">
            <w:pPr>
              <w:rPr>
                <w:sz w:val="16"/>
                <w:szCs w:val="16"/>
              </w:rPr>
            </w:pPr>
          </w:p>
          <w:p w:rsidR="00A32413" w:rsidRDefault="00A32413" w:rsidP="00A3241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En el pedagógico –que hace una reformulación curricular-  se puede pensar en un curso o cursos </w:t>
            </w:r>
            <w:r>
              <w:rPr>
                <w:b/>
                <w:color w:val="FF0000"/>
                <w:sz w:val="16"/>
                <w:szCs w:val="16"/>
              </w:rPr>
              <w:t xml:space="preserve">directamente </w:t>
            </w:r>
            <w:r>
              <w:rPr>
                <w:color w:val="FF0000"/>
                <w:sz w:val="16"/>
                <w:szCs w:val="16"/>
              </w:rPr>
              <w:t>relacionados con la sustentabilidad</w:t>
            </w:r>
          </w:p>
          <w:p w:rsidR="00A32413" w:rsidRPr="00A32413" w:rsidRDefault="00A32413" w:rsidP="00A32413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IMPORTANTE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="00592159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592159" w:rsidRPr="00592159">
              <w:rPr>
                <w:b/>
                <w:color w:val="FF0000"/>
                <w:sz w:val="16"/>
                <w:szCs w:val="16"/>
              </w:rPr>
              <w:sym w:font="Wingdings" w:char="F0E0"/>
            </w:r>
            <w:r w:rsidR="00592159">
              <w:rPr>
                <w:b/>
                <w:color w:val="FF0000"/>
                <w:sz w:val="16"/>
                <w:szCs w:val="16"/>
              </w:rPr>
              <w:t xml:space="preserve"> VICERRECTOR </w:t>
            </w:r>
          </w:p>
        </w:tc>
        <w:tc>
          <w:tcPr>
            <w:tcW w:w="3118" w:type="dxa"/>
          </w:tcPr>
          <w:p w:rsidR="009F5744" w:rsidRDefault="009F5744">
            <w:pPr>
              <w:rPr>
                <w:sz w:val="16"/>
                <w:szCs w:val="16"/>
              </w:rPr>
            </w:pPr>
          </w:p>
          <w:p w:rsidR="009F5744" w:rsidRDefault="009F5744">
            <w:pPr>
              <w:rPr>
                <w:sz w:val="16"/>
                <w:szCs w:val="16"/>
              </w:rPr>
            </w:pPr>
          </w:p>
          <w:p w:rsidR="000B3433" w:rsidRDefault="00C36956">
            <w:pPr>
              <w:rPr>
                <w:sz w:val="16"/>
                <w:szCs w:val="16"/>
              </w:rPr>
            </w:pPr>
            <w:r w:rsidRPr="009F5744">
              <w:rPr>
                <w:b/>
                <w:sz w:val="16"/>
                <w:szCs w:val="16"/>
              </w:rPr>
              <w:t>Definición de Sustentabilidad en el currículo</w:t>
            </w:r>
            <w:r w:rsidRPr="00C36956">
              <w:rPr>
                <w:sz w:val="16"/>
                <w:szCs w:val="16"/>
              </w:rPr>
              <w:t xml:space="preserve"> disponible en la web de las Instituciones de Educación de Superior, junto a nombres y descripción de miembros del comité encargado de su desarrollo.</w:t>
            </w:r>
            <w:r w:rsidR="00EF52C3">
              <w:rPr>
                <w:sz w:val="16"/>
                <w:szCs w:val="16"/>
              </w:rPr>
              <w:br/>
            </w:r>
          </w:p>
          <w:p w:rsidR="00EF52C3" w:rsidRPr="005E771A" w:rsidRDefault="000B3433" w:rsidP="000B343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5E771A">
              <w:rPr>
                <w:rFonts w:cstheme="minorHAnsi"/>
                <w:i/>
                <w:sz w:val="16"/>
                <w:szCs w:val="16"/>
              </w:rPr>
              <w:t>VERIFICACION</w:t>
            </w:r>
            <w:r w:rsidR="00EF52C3" w:rsidRPr="005E771A">
              <w:rPr>
                <w:rFonts w:cstheme="minorHAnsi"/>
                <w:i/>
                <w:sz w:val="16"/>
                <w:szCs w:val="16"/>
              </w:rPr>
              <w:br/>
            </w:r>
          </w:p>
          <w:p w:rsidR="00EF52C3" w:rsidRPr="005E771A" w:rsidRDefault="00EF52C3" w:rsidP="00EF52C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E771A">
              <w:rPr>
                <w:rFonts w:asciiTheme="minorHAnsi" w:hAnsiTheme="minorHAnsi" w:cstheme="minorHAnsi"/>
                <w:sz w:val="16"/>
                <w:szCs w:val="16"/>
              </w:rPr>
              <w:t xml:space="preserve">“La política de sustentabilidad deberá ser definida por el Comité de Sustentabilidad, mediante cualquier metodología que éste determine. La Política podrá ser validada o estar en proceso de validación. Y posteriormente comunicada una vez validada. </w:t>
            </w:r>
          </w:p>
          <w:p w:rsidR="00DF34B3" w:rsidRDefault="00EF52C3" w:rsidP="00EF52C3">
            <w:pPr>
              <w:rPr>
                <w:sz w:val="16"/>
                <w:szCs w:val="16"/>
              </w:rPr>
            </w:pPr>
            <w:r w:rsidRPr="005E771A">
              <w:rPr>
                <w:rFonts w:cstheme="minorHAnsi"/>
                <w:sz w:val="16"/>
                <w:szCs w:val="16"/>
              </w:rPr>
              <w:t xml:space="preserve">ID: Propuesta de la Política de Sustentabilidad o Política definida. Registro formal que permita constatar su validación o el trámite del proceso de validación. Registros de comunicación de la política, los cuales podrán ser La difusión en la página web institucional o publicación en un lugar físico visible al interior de la IES o registro de entrega a los distintos estamentos de la IES </w:t>
            </w:r>
            <w:r w:rsidRPr="005E771A">
              <w:rPr>
                <w:rFonts w:cstheme="minorHAnsi"/>
                <w:sz w:val="16"/>
                <w:szCs w:val="16"/>
              </w:rPr>
              <w:lastRenderedPageBreak/>
              <w:t xml:space="preserve">o incorporación en los reportes de </w:t>
            </w:r>
            <w:r w:rsidRPr="00EF52C3">
              <w:rPr>
                <w:sz w:val="16"/>
                <w:szCs w:val="16"/>
              </w:rPr>
              <w:t>sustentabilidad u otro que la IES estime conveniente.</w:t>
            </w:r>
            <w:r>
              <w:rPr>
                <w:sz w:val="16"/>
                <w:szCs w:val="16"/>
              </w:rPr>
              <w:t>”</w:t>
            </w:r>
            <w:r w:rsidRPr="00EF52C3">
              <w:rPr>
                <w:sz w:val="16"/>
                <w:szCs w:val="16"/>
              </w:rPr>
              <w:t xml:space="preserve"> </w:t>
            </w:r>
          </w:p>
          <w:p w:rsidR="005E771A" w:rsidRDefault="005E771A" w:rsidP="00EF52C3">
            <w:pPr>
              <w:rPr>
                <w:sz w:val="16"/>
                <w:szCs w:val="16"/>
              </w:rPr>
            </w:pPr>
          </w:p>
          <w:p w:rsidR="005E771A" w:rsidRPr="003C0041" w:rsidRDefault="005E771A" w:rsidP="00EF52C3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DF34B3" w:rsidRPr="008A7523" w:rsidRDefault="008A7523">
            <w:pPr>
              <w:rPr>
                <w:b/>
                <w:color w:val="4F6228" w:themeColor="accent3" w:themeShade="80"/>
                <w:sz w:val="16"/>
                <w:szCs w:val="16"/>
                <w:u w:val="single"/>
              </w:rPr>
            </w:pPr>
            <w:r w:rsidRPr="008A7523">
              <w:rPr>
                <w:b/>
                <w:color w:val="4F6228" w:themeColor="accent3" w:themeShade="80"/>
                <w:sz w:val="16"/>
                <w:szCs w:val="16"/>
                <w:u w:val="single"/>
              </w:rPr>
              <w:lastRenderedPageBreak/>
              <w:t xml:space="preserve">Ley de Bases del Medio  Ambiente </w:t>
            </w:r>
          </w:p>
          <w:p w:rsidR="00933AA2" w:rsidRDefault="00933AA2">
            <w:pPr>
              <w:rPr>
                <w:b/>
                <w:color w:val="4F6228" w:themeColor="accent3" w:themeShade="80"/>
                <w:sz w:val="16"/>
                <w:szCs w:val="16"/>
                <w:u w:val="single"/>
              </w:rPr>
            </w:pPr>
          </w:p>
          <w:p w:rsidR="002F16AD" w:rsidRDefault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b/>
                <w:color w:val="4F6228" w:themeColor="accent3" w:themeShade="80"/>
                <w:sz w:val="16"/>
                <w:szCs w:val="16"/>
                <w:u w:val="single"/>
              </w:rPr>
              <w:t>“</w:t>
            </w:r>
            <w:r w:rsidR="008A7523" w:rsidRPr="00933AA2">
              <w:rPr>
                <w:b/>
                <w:color w:val="4F6228" w:themeColor="accent3" w:themeShade="80"/>
                <w:sz w:val="16"/>
                <w:szCs w:val="16"/>
                <w:u w:val="single"/>
              </w:rPr>
              <w:t>Desarrollo Sustentable</w:t>
            </w:r>
            <w:r w:rsidR="008A7523" w:rsidRPr="008A7523">
              <w:rPr>
                <w:b/>
                <w:color w:val="4F6228" w:themeColor="accent3" w:themeShade="80"/>
                <w:sz w:val="16"/>
                <w:szCs w:val="16"/>
              </w:rPr>
              <w:t>: el proceso de mejoramiento sostenido y equitativo de la calidad de vida de las personas, fundado en medidas apropiadas de conservación y protección del medio ambiente, de manera de no comprometer las expectativas de las generaciones futuras</w:t>
            </w:r>
            <w:r w:rsidR="008A7523">
              <w:rPr>
                <w:rStyle w:val="Refdenotaalpie"/>
                <w:b/>
                <w:color w:val="4F6228" w:themeColor="accent3" w:themeShade="80"/>
                <w:sz w:val="16"/>
                <w:szCs w:val="16"/>
              </w:rPr>
              <w:footnoteReference w:id="2"/>
            </w:r>
            <w:r>
              <w:rPr>
                <w:b/>
                <w:color w:val="4F6228" w:themeColor="accent3" w:themeShade="80"/>
                <w:sz w:val="16"/>
                <w:szCs w:val="16"/>
              </w:rPr>
              <w:t>”</w:t>
            </w:r>
          </w:p>
          <w:p w:rsidR="008A7523" w:rsidRDefault="008A7523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8A7523" w:rsidRDefault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b/>
                <w:color w:val="4F6228" w:themeColor="accent3" w:themeShade="80"/>
                <w:sz w:val="16"/>
                <w:szCs w:val="16"/>
                <w:u w:val="single"/>
              </w:rPr>
              <w:t>“</w:t>
            </w:r>
            <w:r w:rsidR="008A7523" w:rsidRPr="00933AA2">
              <w:rPr>
                <w:b/>
                <w:color w:val="4F6228" w:themeColor="accent3" w:themeShade="80"/>
                <w:sz w:val="16"/>
                <w:szCs w:val="16"/>
                <w:u w:val="single"/>
              </w:rPr>
              <w:t>Educación Ambiental</w:t>
            </w:r>
            <w:r w:rsidR="008A7523" w:rsidRPr="008A7523">
              <w:rPr>
                <w:b/>
                <w:color w:val="4F6228" w:themeColor="accent3" w:themeShade="80"/>
                <w:sz w:val="16"/>
                <w:szCs w:val="16"/>
              </w:rPr>
              <w:t>: proceso permanente de carácter interdisciplinario, destinado a la formación de una ciudadanía que reconozca valores, aclare conceptos y desarrolle las habilidades y las actitudes necesarias para una convivencia armónica entre seres humanos, su cultura y su medio biofísico circundante;</w:t>
            </w:r>
            <w:r w:rsidR="008A7523">
              <w:rPr>
                <w:rStyle w:val="Refdenotaalpie"/>
                <w:b/>
                <w:color w:val="4F6228" w:themeColor="accent3" w:themeShade="80"/>
                <w:sz w:val="16"/>
                <w:szCs w:val="16"/>
              </w:rPr>
              <w:footnoteReference w:id="3"/>
            </w:r>
            <w:r>
              <w:rPr>
                <w:b/>
                <w:color w:val="4F6228" w:themeColor="accent3" w:themeShade="80"/>
                <w:sz w:val="16"/>
                <w:szCs w:val="16"/>
              </w:rPr>
              <w:t>”</w:t>
            </w:r>
          </w:p>
          <w:p w:rsidR="00933AA2" w:rsidRDefault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933AA2" w:rsidRDefault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b/>
                <w:color w:val="4F6228" w:themeColor="accent3" w:themeShade="80"/>
                <w:sz w:val="16"/>
                <w:szCs w:val="16"/>
              </w:rPr>
              <w:t>”</w:t>
            </w:r>
            <w:r w:rsidRPr="00933AA2">
              <w:rPr>
                <w:b/>
                <w:color w:val="4F6228" w:themeColor="accent3" w:themeShade="80"/>
                <w:sz w:val="16"/>
                <w:szCs w:val="16"/>
              </w:rPr>
              <w:t>Preservación de la Naturaleza: el conjunto de políticas, planes, programas, normas y acciones, destinadas a asegurar la mantención de las condiciones que hacen posible la evolución y el desarrollo de las especies y de los ecosistemas del país;</w:t>
            </w:r>
            <w:r>
              <w:rPr>
                <w:b/>
                <w:color w:val="4F6228" w:themeColor="accent3" w:themeShade="80"/>
                <w:sz w:val="16"/>
                <w:szCs w:val="16"/>
              </w:rPr>
              <w:t>”</w:t>
            </w:r>
            <w:r>
              <w:rPr>
                <w:rStyle w:val="Refdenotaalpie"/>
                <w:b/>
                <w:color w:val="4F6228" w:themeColor="accent3" w:themeShade="80"/>
                <w:sz w:val="16"/>
                <w:szCs w:val="16"/>
              </w:rPr>
              <w:footnoteReference w:id="4"/>
            </w:r>
          </w:p>
          <w:p w:rsidR="00933AA2" w:rsidRDefault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933AA2" w:rsidRDefault="00933AA2" w:rsidP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b/>
                <w:color w:val="4F6228" w:themeColor="accent3" w:themeShade="80"/>
                <w:sz w:val="16"/>
                <w:szCs w:val="16"/>
              </w:rPr>
              <w:t>“</w:t>
            </w:r>
            <w:r w:rsidRPr="00933AA2">
              <w:rPr>
                <w:b/>
                <w:color w:val="4F6228" w:themeColor="accent3" w:themeShade="80"/>
                <w:sz w:val="16"/>
                <w:szCs w:val="16"/>
              </w:rPr>
              <w:t>Protección del Medio Ambiente: el conjunto de políticas, planes, programas, normas y acciones destinados a mejorar el medio ambiente y a prevenir y controlar su deterioro;</w:t>
            </w:r>
            <w:r>
              <w:rPr>
                <w:b/>
                <w:color w:val="4F6228" w:themeColor="accent3" w:themeShade="80"/>
                <w:sz w:val="16"/>
                <w:szCs w:val="16"/>
              </w:rPr>
              <w:t>”</w:t>
            </w:r>
            <w:r>
              <w:rPr>
                <w:rStyle w:val="Refdenotaalpie"/>
                <w:b/>
                <w:color w:val="4F6228" w:themeColor="accent3" w:themeShade="80"/>
                <w:sz w:val="16"/>
                <w:szCs w:val="16"/>
              </w:rPr>
              <w:footnoteReference w:id="5"/>
            </w:r>
          </w:p>
          <w:p w:rsidR="00933AA2" w:rsidRDefault="00933AA2" w:rsidP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6D5478" w:rsidRDefault="006D5478" w:rsidP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  <w:r w:rsidRPr="006D5478">
              <w:rPr>
                <w:b/>
                <w:color w:val="4F6228" w:themeColor="accent3" w:themeShade="80"/>
                <w:sz w:val="16"/>
                <w:szCs w:val="16"/>
              </w:rPr>
              <w:t>Párrafo 1° De la Educación y la Investigación</w:t>
            </w:r>
          </w:p>
          <w:p w:rsidR="006D5478" w:rsidRDefault="006D5478" w:rsidP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  <w:r w:rsidRPr="006D5478">
              <w:rPr>
                <w:b/>
                <w:color w:val="4F6228" w:themeColor="accent3" w:themeShade="80"/>
                <w:sz w:val="16"/>
                <w:szCs w:val="16"/>
              </w:rPr>
              <w:t xml:space="preserve"> Artículo 6°.- El proceso educativo, en sus diversos niveles, a través de la transmisión de conocimientos y de la enseñanza de conceptos modernos de protección ambiental, orientados a la comprensión y toma de conciencia de los </w:t>
            </w:r>
            <w:r w:rsidRPr="006D5478">
              <w:rPr>
                <w:b/>
                <w:color w:val="4F6228" w:themeColor="accent3" w:themeShade="80"/>
                <w:sz w:val="16"/>
                <w:szCs w:val="16"/>
              </w:rPr>
              <w:lastRenderedPageBreak/>
              <w:t xml:space="preserve">problemas ambientales, deberá incorporar la integración de valores y el desarrollo de hábitos y conductas que tiendan a prevenirlos y resolverlos. </w:t>
            </w:r>
          </w:p>
          <w:p w:rsidR="006D5478" w:rsidRDefault="006D5478" w:rsidP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6D5478" w:rsidRDefault="006D5478" w:rsidP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  <w:r w:rsidRPr="006D5478">
              <w:rPr>
                <w:b/>
                <w:color w:val="4F6228" w:themeColor="accent3" w:themeShade="80"/>
                <w:sz w:val="16"/>
                <w:szCs w:val="16"/>
              </w:rPr>
              <w:t>Artículo 7°.- Los fondos de investigación científica, desarrollo tecnológico y social que tengan asignados recursos en la Ley de Presupuestos de la Nación, podrán financiar proyectos relativos al medio ambiente, sin perjuicio de sus fines específicos.</w:t>
            </w:r>
            <w:r>
              <w:rPr>
                <w:b/>
                <w:color w:val="4F6228" w:themeColor="accent3" w:themeShade="80"/>
                <w:sz w:val="16"/>
                <w:szCs w:val="16"/>
              </w:rPr>
              <w:t>”</w:t>
            </w:r>
          </w:p>
          <w:p w:rsidR="006D5478" w:rsidRDefault="006D5478" w:rsidP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7556CC" w:rsidRDefault="007556CC" w:rsidP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b/>
                <w:color w:val="4F6228" w:themeColor="accent3" w:themeShade="80"/>
                <w:sz w:val="16"/>
                <w:szCs w:val="16"/>
              </w:rPr>
              <w:t>Comentario</w:t>
            </w:r>
          </w:p>
          <w:p w:rsidR="007556CC" w:rsidRPr="00B7113B" w:rsidRDefault="007556CC" w:rsidP="00933AA2">
            <w:pPr>
              <w:rPr>
                <w:b/>
                <w:i/>
                <w:color w:val="4F6228" w:themeColor="accent3" w:themeShade="80"/>
                <w:sz w:val="16"/>
                <w:szCs w:val="16"/>
              </w:rPr>
            </w:pPr>
            <w:r>
              <w:rPr>
                <w:b/>
                <w:color w:val="4F6228" w:themeColor="accent3" w:themeShade="80"/>
                <w:sz w:val="16"/>
                <w:szCs w:val="16"/>
              </w:rPr>
              <w:t xml:space="preserve">                              </w:t>
            </w:r>
            <w:r w:rsidRPr="008A7523">
              <w:rPr>
                <w:b/>
                <w:color w:val="4F6228" w:themeColor="accent3" w:themeShade="80"/>
                <w:sz w:val="16"/>
                <w:szCs w:val="16"/>
              </w:rPr>
              <w:t xml:space="preserve"> </w:t>
            </w:r>
            <w:proofErr w:type="gramStart"/>
            <w:r w:rsidRPr="008A7523">
              <w:rPr>
                <w:b/>
                <w:color w:val="4F6228" w:themeColor="accent3" w:themeShade="80"/>
                <w:sz w:val="16"/>
                <w:szCs w:val="16"/>
              </w:rPr>
              <w:t>fundado</w:t>
            </w:r>
            <w:proofErr w:type="gramEnd"/>
            <w:r w:rsidRPr="008A7523">
              <w:rPr>
                <w:b/>
                <w:color w:val="4F6228" w:themeColor="accent3" w:themeShade="80"/>
                <w:sz w:val="16"/>
                <w:szCs w:val="16"/>
              </w:rPr>
              <w:t xml:space="preserve"> en medidas apropiadas de conservación y protección del medio ambiente</w:t>
            </w:r>
            <w:r w:rsidR="00B7113B">
              <w:rPr>
                <w:b/>
                <w:color w:val="4F6228" w:themeColor="accent3" w:themeShade="80"/>
                <w:sz w:val="16"/>
                <w:szCs w:val="16"/>
              </w:rPr>
              <w:t xml:space="preserve"> </w:t>
            </w:r>
            <w:r w:rsidR="00B7113B">
              <w:rPr>
                <w:b/>
                <w:i/>
                <w:color w:val="4F6228" w:themeColor="accent3" w:themeShade="80"/>
                <w:sz w:val="16"/>
                <w:szCs w:val="16"/>
              </w:rPr>
              <w:t>muchas materias pueden ser asimiladas a lo requerido.</w:t>
            </w:r>
          </w:p>
          <w:p w:rsidR="00933AA2" w:rsidRDefault="00933AA2" w:rsidP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933AA2" w:rsidRPr="002F16AD" w:rsidRDefault="00933AA2" w:rsidP="00933AA2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</w:tc>
      </w:tr>
      <w:tr w:rsidR="00DF34B3" w:rsidTr="00C85390">
        <w:tc>
          <w:tcPr>
            <w:tcW w:w="3936" w:type="dxa"/>
          </w:tcPr>
          <w:p w:rsidR="00327BB7" w:rsidRPr="00327BB7" w:rsidRDefault="005E771A" w:rsidP="00327BB7">
            <w:pPr>
              <w:rPr>
                <w:sz w:val="16"/>
                <w:szCs w:val="16"/>
              </w:rPr>
            </w:pPr>
            <w:r w:rsidRPr="005E771A">
              <w:rPr>
                <w:b/>
                <w:sz w:val="16"/>
                <w:szCs w:val="16"/>
              </w:rPr>
              <w:lastRenderedPageBreak/>
              <w:t xml:space="preserve">2.2 </w:t>
            </w:r>
            <w:r w:rsidR="00327BB7" w:rsidRPr="00327BB7">
              <w:rPr>
                <w:sz w:val="16"/>
                <w:szCs w:val="16"/>
              </w:rPr>
              <w:t xml:space="preserve">Las instituciones de educación </w:t>
            </w:r>
            <w:r w:rsidR="00327BB7" w:rsidRPr="009F5744">
              <w:rPr>
                <w:b/>
                <w:sz w:val="16"/>
                <w:szCs w:val="16"/>
              </w:rPr>
              <w:t>superior desarrollarán un registro de asignaturas enfocadas o relacionadas con sustentabilidad</w:t>
            </w:r>
            <w:r w:rsidR="00327BB7" w:rsidRPr="00327BB7">
              <w:rPr>
                <w:sz w:val="16"/>
                <w:szCs w:val="16"/>
              </w:rPr>
              <w:t xml:space="preserve">, el cual estará disponible en la página web de la institución, con una descripción genérica de los contenidos. Cada institución es libre de desarrollar su propia metodología para la identificación acorde a la definición desarrollada por la acción 2.1. </w:t>
            </w:r>
          </w:p>
          <w:p w:rsidR="00DF34B3" w:rsidRPr="003C0041" w:rsidRDefault="00DF34B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F5744" w:rsidRDefault="009F5744">
            <w:pPr>
              <w:rPr>
                <w:sz w:val="16"/>
                <w:szCs w:val="16"/>
              </w:rPr>
            </w:pPr>
          </w:p>
          <w:p w:rsidR="00DF34B3" w:rsidRDefault="00C36956">
            <w:pPr>
              <w:rPr>
                <w:sz w:val="16"/>
                <w:szCs w:val="16"/>
              </w:rPr>
            </w:pPr>
            <w:r w:rsidRPr="00C36956">
              <w:rPr>
                <w:sz w:val="16"/>
                <w:szCs w:val="16"/>
              </w:rPr>
              <w:t>Registro de asignaturas enfocadas o relacionadas con sustentabilidad disponible en la página web de la institución.</w:t>
            </w:r>
          </w:p>
          <w:p w:rsidR="005E771A" w:rsidRDefault="005E771A">
            <w:pPr>
              <w:rPr>
                <w:sz w:val="16"/>
                <w:szCs w:val="16"/>
              </w:rPr>
            </w:pPr>
          </w:p>
          <w:p w:rsidR="005E771A" w:rsidRDefault="005E771A" w:rsidP="005E771A">
            <w:pPr>
              <w:jc w:val="center"/>
              <w:rPr>
                <w:sz w:val="16"/>
                <w:szCs w:val="16"/>
              </w:rPr>
            </w:pPr>
            <w:r w:rsidRPr="005E771A">
              <w:rPr>
                <w:rFonts w:cstheme="minorHAnsi"/>
                <w:i/>
                <w:sz w:val="16"/>
                <w:szCs w:val="16"/>
              </w:rPr>
              <w:t>VERIFICACION</w:t>
            </w:r>
          </w:p>
          <w:p w:rsidR="005E771A" w:rsidRDefault="005E771A" w:rsidP="005E771A">
            <w:pPr>
              <w:rPr>
                <w:sz w:val="16"/>
                <w:szCs w:val="16"/>
              </w:rPr>
            </w:pPr>
            <w:r w:rsidRPr="00C36956">
              <w:rPr>
                <w:sz w:val="16"/>
                <w:szCs w:val="16"/>
              </w:rPr>
              <w:t>Registro de asignaturas enfocadas o relacionadas con sustentabilidad disponible en la página web de la institución.</w:t>
            </w:r>
          </w:p>
          <w:p w:rsidR="005E771A" w:rsidRPr="003C0041" w:rsidRDefault="005E771A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DF34B3" w:rsidRPr="002F16AD" w:rsidRDefault="00DF34B3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2F16AD" w:rsidRPr="002F16AD" w:rsidRDefault="002F16AD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</w:tc>
      </w:tr>
      <w:tr w:rsidR="00DF34B3" w:rsidTr="00C85390">
        <w:tc>
          <w:tcPr>
            <w:tcW w:w="3936" w:type="dxa"/>
          </w:tcPr>
          <w:p w:rsidR="00327BB7" w:rsidRPr="00327BB7" w:rsidRDefault="005E771A" w:rsidP="00327BB7">
            <w:pPr>
              <w:rPr>
                <w:sz w:val="16"/>
                <w:szCs w:val="16"/>
              </w:rPr>
            </w:pPr>
            <w:r w:rsidRPr="005E771A">
              <w:rPr>
                <w:b/>
                <w:sz w:val="16"/>
                <w:szCs w:val="16"/>
              </w:rPr>
              <w:t xml:space="preserve">2.3 </w:t>
            </w:r>
            <w:r w:rsidR="00327BB7" w:rsidRPr="00327BB7">
              <w:rPr>
                <w:sz w:val="16"/>
                <w:szCs w:val="16"/>
              </w:rPr>
              <w:t xml:space="preserve">Las instituciones de educación superior </w:t>
            </w:r>
            <w:r w:rsidR="00327BB7" w:rsidRPr="009F5744">
              <w:rPr>
                <w:b/>
                <w:sz w:val="16"/>
                <w:szCs w:val="16"/>
              </w:rPr>
              <w:t>desarrollarán al menos una asignatura  de carácter introductorio enfocado en sustentabilidad</w:t>
            </w:r>
            <w:r w:rsidR="00327BB7" w:rsidRPr="00327BB7">
              <w:rPr>
                <w:sz w:val="16"/>
                <w:szCs w:val="16"/>
              </w:rPr>
              <w:t>, el cuál debe ser de libre disposición (formación general), con cupos para a lo menos 120 por año.</w:t>
            </w:r>
          </w:p>
          <w:p w:rsidR="00DF34B3" w:rsidRPr="003C0041" w:rsidRDefault="00DF34B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F34B3" w:rsidRDefault="00C36956">
            <w:pPr>
              <w:rPr>
                <w:sz w:val="16"/>
                <w:szCs w:val="16"/>
              </w:rPr>
            </w:pPr>
            <w:r w:rsidRPr="00C36956">
              <w:rPr>
                <w:sz w:val="16"/>
                <w:szCs w:val="16"/>
              </w:rPr>
              <w:t>Asignatura disponible con cupos disponibles para a lo menos 120 alumnos por año en todas las instituciones adheridas al APL.</w:t>
            </w:r>
          </w:p>
          <w:p w:rsidR="005E771A" w:rsidRDefault="005E771A">
            <w:pPr>
              <w:rPr>
                <w:sz w:val="16"/>
                <w:szCs w:val="16"/>
              </w:rPr>
            </w:pPr>
          </w:p>
          <w:p w:rsidR="005E771A" w:rsidRDefault="005E771A" w:rsidP="005E771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5E771A">
              <w:rPr>
                <w:rFonts w:cstheme="minorHAnsi"/>
                <w:i/>
                <w:sz w:val="16"/>
                <w:szCs w:val="16"/>
              </w:rPr>
              <w:t>VERIFICACION</w:t>
            </w:r>
          </w:p>
          <w:p w:rsidR="005E771A" w:rsidRPr="005E771A" w:rsidRDefault="005E771A" w:rsidP="005E771A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E771A">
              <w:rPr>
                <w:rFonts w:asciiTheme="minorHAnsi" w:hAnsiTheme="minorHAnsi" w:cstheme="minorHAnsi"/>
                <w:sz w:val="16"/>
                <w:szCs w:val="16"/>
              </w:rPr>
              <w:t xml:space="preserve">Registro que permita corroborar los 120 cupos disponibles, Programa de curso y los registros oficiales de alumnos inscritos por Institución de Educación Superior adherida. </w:t>
            </w:r>
          </w:p>
          <w:p w:rsidR="005E771A" w:rsidRDefault="005E771A">
            <w:pPr>
              <w:rPr>
                <w:rFonts w:cstheme="minorHAnsi"/>
                <w:i/>
                <w:sz w:val="16"/>
                <w:szCs w:val="16"/>
              </w:rPr>
            </w:pPr>
          </w:p>
          <w:p w:rsidR="005E771A" w:rsidRPr="003C0041" w:rsidRDefault="005E771A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DF34B3" w:rsidRPr="002F16AD" w:rsidRDefault="00DF34B3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</w:tc>
      </w:tr>
      <w:tr w:rsidR="00DF34B3" w:rsidTr="00C85390">
        <w:tc>
          <w:tcPr>
            <w:tcW w:w="3936" w:type="dxa"/>
          </w:tcPr>
          <w:p w:rsidR="00327BB7" w:rsidRPr="00327BB7" w:rsidRDefault="005E771A" w:rsidP="00327BB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2.4 </w:t>
            </w:r>
            <w:r w:rsidR="00327BB7" w:rsidRPr="009F5744">
              <w:rPr>
                <w:b/>
                <w:sz w:val="16"/>
                <w:szCs w:val="16"/>
              </w:rPr>
              <w:t>Las instituciones de educación superior en conjunto con el Ministerio de Educación desarrollarán dos talleres de formación</w:t>
            </w:r>
            <w:r w:rsidR="00327BB7" w:rsidRPr="00327BB7">
              <w:rPr>
                <w:sz w:val="16"/>
                <w:szCs w:val="16"/>
              </w:rPr>
              <w:t xml:space="preserve">, para a lo menos un representante académicos de cada facultad, que permita incorporar la sustentabilidad en sus asignaturas. </w:t>
            </w:r>
          </w:p>
          <w:p w:rsidR="00DF34B3" w:rsidRPr="003C0041" w:rsidRDefault="00DF34B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5E771A" w:rsidRPr="005E771A" w:rsidRDefault="00C36956" w:rsidP="005E771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C36956">
              <w:rPr>
                <w:sz w:val="16"/>
                <w:szCs w:val="16"/>
              </w:rPr>
              <w:t>Nómina de asistencia de los participantes del taller de formación y Registro que individualice al representante de académicos de cada facultad.</w:t>
            </w:r>
            <w:r w:rsidR="005E771A">
              <w:rPr>
                <w:sz w:val="16"/>
                <w:szCs w:val="16"/>
              </w:rPr>
              <w:br/>
            </w:r>
            <w:r w:rsidR="005E771A">
              <w:rPr>
                <w:sz w:val="16"/>
                <w:szCs w:val="16"/>
              </w:rPr>
              <w:br/>
            </w:r>
            <w:r w:rsidR="005E771A" w:rsidRPr="005E771A">
              <w:rPr>
                <w:rFonts w:cstheme="minorHAnsi"/>
                <w:i/>
                <w:sz w:val="16"/>
                <w:szCs w:val="16"/>
              </w:rPr>
              <w:t>VERIFICACION</w:t>
            </w:r>
          </w:p>
          <w:p w:rsidR="005E771A" w:rsidRPr="005E771A" w:rsidRDefault="005E771A" w:rsidP="005E771A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E771A">
              <w:rPr>
                <w:rFonts w:asciiTheme="minorHAnsi" w:hAnsiTheme="minorHAnsi" w:cstheme="minorHAnsi"/>
                <w:sz w:val="16"/>
                <w:szCs w:val="16"/>
              </w:rPr>
              <w:t xml:space="preserve">El curso o taller de formación de capacidades para docentes o académicos deberá ser desarrollado por cada IES adherida o de manera conjunta. A este </w:t>
            </w:r>
            <w:r w:rsidRPr="005E771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curso deberán asistir a lo menos tres representantes de cada IES. </w:t>
            </w:r>
          </w:p>
          <w:p w:rsidR="00DF34B3" w:rsidRPr="003C0041" w:rsidRDefault="005E771A" w:rsidP="005E771A">
            <w:pPr>
              <w:rPr>
                <w:sz w:val="16"/>
                <w:szCs w:val="16"/>
              </w:rPr>
            </w:pPr>
            <w:r w:rsidRPr="005E771A">
              <w:rPr>
                <w:rFonts w:cstheme="minorHAnsi"/>
                <w:sz w:val="16"/>
                <w:szCs w:val="16"/>
              </w:rPr>
              <w:t xml:space="preserve">ID: Programa del taller o curso, registro de asistencia o certificado de participación, que permita corroborar la participación de a lo menos tres docentes o académicos por IES adherida. </w:t>
            </w:r>
          </w:p>
        </w:tc>
        <w:tc>
          <w:tcPr>
            <w:tcW w:w="5670" w:type="dxa"/>
          </w:tcPr>
          <w:p w:rsidR="00DF34B3" w:rsidRPr="003C0041" w:rsidRDefault="00DF34B3">
            <w:pPr>
              <w:rPr>
                <w:sz w:val="16"/>
                <w:szCs w:val="16"/>
              </w:rPr>
            </w:pPr>
          </w:p>
        </w:tc>
      </w:tr>
    </w:tbl>
    <w:p w:rsidR="00DF34B3" w:rsidRDefault="00DF34B3"/>
    <w:p w:rsidR="00E279FF" w:rsidRDefault="00E279FF">
      <w:r>
        <w:t>Comentarios tomas</w:t>
      </w:r>
    </w:p>
    <w:p w:rsidR="00E279FF" w:rsidRDefault="00E279FF"/>
    <w:p w:rsidR="00E279FF" w:rsidRPr="00E279FF" w:rsidRDefault="00E279FF" w:rsidP="00E279FF">
      <w:pPr>
        <w:rPr>
          <w:lang w:val="es-ES_tradnl"/>
        </w:rPr>
      </w:pPr>
      <w:r w:rsidRPr="00E279FF">
        <w:rPr>
          <w:lang w:val="es-ES_tradnl"/>
        </w:rPr>
        <w:t xml:space="preserve">Responsable: </w:t>
      </w:r>
      <w:proofErr w:type="spellStart"/>
      <w:r w:rsidRPr="00E279FF">
        <w:rPr>
          <w:lang w:val="es-ES_tradnl"/>
        </w:rPr>
        <w:t>Vicerrectoría</w:t>
      </w:r>
      <w:proofErr w:type="spellEnd"/>
      <w:r w:rsidRPr="00E279FF">
        <w:rPr>
          <w:lang w:val="es-ES_tradnl"/>
        </w:rPr>
        <w:t> Académica</w:t>
      </w:r>
    </w:p>
    <w:p w:rsidR="00E279FF" w:rsidRPr="00E279FF" w:rsidRDefault="00E279FF" w:rsidP="00E279FF">
      <w:pPr>
        <w:rPr>
          <w:lang w:val="es-ES_tradnl"/>
        </w:rPr>
      </w:pPr>
      <w:r w:rsidRPr="00E279FF">
        <w:rPr>
          <w:lang w:val="es-ES_tradnl"/>
        </w:rPr>
        <w:t>Colabora la Dirección de Investigación DIUMCE</w:t>
      </w:r>
    </w:p>
    <w:p w:rsidR="00E279FF" w:rsidRPr="00E279FF" w:rsidRDefault="00E279FF" w:rsidP="00E279FF">
      <w:pPr>
        <w:rPr>
          <w:b/>
          <w:lang w:val="es-ES_tradnl"/>
        </w:rPr>
      </w:pPr>
      <w:r w:rsidRPr="00E279FF">
        <w:rPr>
          <w:lang w:val="es-ES_tradnl"/>
        </w:rPr>
        <w:t>Colabora Consejo Académico y Secretarios Académicos del Comité de Sustentabilidad</w:t>
      </w:r>
      <w:r w:rsidRPr="00E279FF">
        <w:rPr>
          <w:lang w:val="es-ES_tradnl"/>
        </w:rPr>
        <w:br/>
        <w:t xml:space="preserve">Ejecutar todas las acciones de la meta nº 2 y 4 APL, para levantar los indicadores respectivos </w:t>
      </w:r>
      <w:r w:rsidRPr="00E279FF">
        <w:rPr>
          <w:lang w:val="es-ES_tradnl"/>
        </w:rPr>
        <w:br/>
      </w:r>
      <w:r w:rsidRPr="00E279FF">
        <w:rPr>
          <w:b/>
          <w:lang w:val="es-ES_tradnl"/>
        </w:rPr>
        <w:t>Acción Inicial:</w:t>
      </w:r>
    </w:p>
    <w:p w:rsidR="00E279FF" w:rsidRPr="00E279FF" w:rsidRDefault="00E279FF" w:rsidP="00E279FF">
      <w:pPr>
        <w:rPr>
          <w:lang w:val="es-ES_tradnl"/>
        </w:rPr>
      </w:pPr>
      <w:r w:rsidRPr="00E279FF">
        <w:rPr>
          <w:b/>
          <w:lang w:val="es-ES_tradnl"/>
        </w:rPr>
        <w:t>Identificar y promover materias del ámbito de la sustentabilidad en el currículo. Levantamiento de tesis y materias en el currículo.</w:t>
      </w:r>
    </w:p>
    <w:p w:rsidR="00E279FF" w:rsidRPr="00E279FF" w:rsidRDefault="00E279FF" w:rsidP="00E279FF">
      <w:pPr>
        <w:rPr>
          <w:lang w:val="es-ES_tradnl"/>
        </w:rPr>
      </w:pPr>
      <w:r w:rsidRPr="00E279FF">
        <w:rPr>
          <w:lang w:val="es-ES_tradnl"/>
        </w:rPr>
        <w:t xml:space="preserve">Generar un banco y registro de tesis y de investigaciones </w:t>
      </w:r>
      <w:proofErr w:type="spellStart"/>
      <w:r w:rsidRPr="00E279FF">
        <w:rPr>
          <w:lang w:val="es-ES_tradnl"/>
        </w:rPr>
        <w:t>entorno</w:t>
      </w:r>
      <w:proofErr w:type="spellEnd"/>
      <w:r w:rsidRPr="00E279FF">
        <w:rPr>
          <w:lang w:val="es-ES_tradnl"/>
        </w:rPr>
        <w:t xml:space="preserve"> a los contenidos y materias del ámbito de la sustentabilidad.</w:t>
      </w:r>
    </w:p>
    <w:p w:rsidR="00E279FF" w:rsidRPr="00E279FF" w:rsidRDefault="00E279FF" w:rsidP="00E279FF">
      <w:pPr>
        <w:rPr>
          <w:lang w:val="es-ES_tradnl"/>
        </w:rPr>
      </w:pPr>
      <w:r w:rsidRPr="00E279FF">
        <w:rPr>
          <w:lang w:val="es-ES_tradnl"/>
        </w:rPr>
        <w:t>Incorporar y actualizar paulatina y transversalmente en el currículo de pedagogía, las materias y contenidos de sustentabilidad.</w:t>
      </w:r>
    </w:p>
    <w:p w:rsidR="00E279FF" w:rsidRPr="00E279FF" w:rsidRDefault="00E279FF" w:rsidP="00E279FF">
      <w:pPr>
        <w:rPr>
          <w:b/>
          <w:lang w:val="es-ES_tradnl"/>
        </w:rPr>
      </w:pPr>
    </w:p>
    <w:p w:rsidR="00E279FF" w:rsidRPr="00E279FF" w:rsidRDefault="00E279FF" w:rsidP="00E279FF">
      <w:pPr>
        <w:rPr>
          <w:lang w:val="es-ES_tradnl"/>
        </w:rPr>
      </w:pPr>
      <w:r w:rsidRPr="00E279FF">
        <w:rPr>
          <w:lang w:val="es-ES_tradnl"/>
        </w:rPr>
        <w:t xml:space="preserve">Meta: Incorporar transversalmente un sello en el Modelo Educativo de la UMCE, que refleje principios de sustentabilidad y educación ambiental e integre elementos del programa Unesco para la: Educación para el desarrollo Sustentable, EDS.  Descargar presentación Cátedra Unesco: URL:  </w:t>
      </w:r>
      <w:hyperlink r:id="rId8" w:history="1">
        <w:r w:rsidRPr="00E279FF">
          <w:rPr>
            <w:rStyle w:val="Hipervnculo"/>
            <w:lang w:val="es-ES_tradnl"/>
          </w:rPr>
          <w:t>http://musico.cl/charles_hopkins.pdf</w:t>
        </w:r>
      </w:hyperlink>
    </w:p>
    <w:p w:rsidR="00E279FF" w:rsidRPr="00E279FF" w:rsidRDefault="00E279FF" w:rsidP="00E279FF">
      <w:pPr>
        <w:rPr>
          <w:lang w:val="es-ES_tradnl"/>
        </w:rPr>
      </w:pPr>
      <w:r w:rsidRPr="00E279FF">
        <w:rPr>
          <w:lang w:val="es-ES_tradnl"/>
        </w:rPr>
        <w:t>Al respecto se propone discutir los elementos del programa EDS, para iluminar la discusión del perfil de egreso de los estudiantes de pedagogía de la UMCE y de otras carreras disciplinares que imparte la UMCE, tomando en cuenta los siguientes principios del programa EDS:</w:t>
      </w:r>
    </w:p>
    <w:p w:rsidR="00E279FF" w:rsidRPr="00E279FF" w:rsidRDefault="00E279FF" w:rsidP="00E279FF">
      <w:pPr>
        <w:numPr>
          <w:ilvl w:val="0"/>
          <w:numId w:val="1"/>
        </w:numPr>
      </w:pPr>
      <w:r w:rsidRPr="00E279FF">
        <w:t>Sistemas de pensamiento Holístico: Todo está conectado.</w:t>
      </w:r>
    </w:p>
    <w:p w:rsidR="00E279FF" w:rsidRPr="00E279FF" w:rsidRDefault="00E279FF" w:rsidP="00E279FF">
      <w:pPr>
        <w:numPr>
          <w:ilvl w:val="0"/>
          <w:numId w:val="1"/>
        </w:numPr>
      </w:pPr>
      <w:r w:rsidRPr="00E279FF">
        <w:t>Conocimiento sobre Sustentabilidad: Comprensión del contexto y saber los desafíos.</w:t>
      </w:r>
    </w:p>
    <w:p w:rsidR="00E279FF" w:rsidRPr="00E279FF" w:rsidRDefault="00E279FF" w:rsidP="00E279FF">
      <w:pPr>
        <w:numPr>
          <w:ilvl w:val="0"/>
          <w:numId w:val="1"/>
        </w:numPr>
      </w:pPr>
      <w:r w:rsidRPr="00E279FF">
        <w:t xml:space="preserve">Conciencia e Integración: Conectar lo que yo </w:t>
      </w:r>
      <w:proofErr w:type="spellStart"/>
      <w:r w:rsidRPr="00E279FF">
        <w:t>se</w:t>
      </w:r>
      <w:proofErr w:type="spellEnd"/>
      <w:r w:rsidRPr="00E279FF">
        <w:t xml:space="preserve"> con lo que </w:t>
      </w:r>
      <w:proofErr w:type="spellStart"/>
      <w:r w:rsidRPr="00E279FF">
        <w:t>tu</w:t>
      </w:r>
      <w:proofErr w:type="spellEnd"/>
      <w:r w:rsidRPr="00E279FF">
        <w:t xml:space="preserve"> sabes.</w:t>
      </w:r>
    </w:p>
    <w:p w:rsidR="00E279FF" w:rsidRPr="00E279FF" w:rsidRDefault="00E279FF" w:rsidP="00E279FF">
      <w:pPr>
        <w:numPr>
          <w:ilvl w:val="0"/>
          <w:numId w:val="1"/>
        </w:numPr>
      </w:pPr>
      <w:r w:rsidRPr="00E279FF">
        <w:t xml:space="preserve">Actitud para un cambio positivo: Contribuir a la </w:t>
      </w:r>
      <w:proofErr w:type="spellStart"/>
      <w:r w:rsidRPr="00E279FF">
        <w:t>co</w:t>
      </w:r>
      <w:proofErr w:type="spellEnd"/>
      <w:r w:rsidRPr="00E279FF">
        <w:t>-creación de un futuro mejor.</w:t>
      </w:r>
    </w:p>
    <w:p w:rsidR="00E279FF" w:rsidRDefault="00E279FF"/>
    <w:sectPr w:rsidR="00E279FF" w:rsidSect="00AB31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824" w:rsidRDefault="009D6824" w:rsidP="009F5744">
      <w:r>
        <w:separator/>
      </w:r>
    </w:p>
  </w:endnote>
  <w:endnote w:type="continuationSeparator" w:id="0">
    <w:p w:rsidR="009D6824" w:rsidRDefault="009D6824" w:rsidP="009F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824" w:rsidRDefault="009D6824" w:rsidP="009F5744">
      <w:r>
        <w:separator/>
      </w:r>
    </w:p>
  </w:footnote>
  <w:footnote w:type="continuationSeparator" w:id="0">
    <w:p w:rsidR="009D6824" w:rsidRDefault="009D6824" w:rsidP="009F5744">
      <w:r>
        <w:continuationSeparator/>
      </w:r>
    </w:p>
  </w:footnote>
  <w:footnote w:id="1">
    <w:p w:rsidR="009F5744" w:rsidRPr="00933AA2" w:rsidRDefault="009F5744">
      <w:pPr>
        <w:pStyle w:val="Textonotapie"/>
        <w:rPr>
          <w:sz w:val="14"/>
          <w:szCs w:val="14"/>
        </w:rPr>
      </w:pPr>
      <w:r w:rsidRPr="00933AA2">
        <w:rPr>
          <w:rStyle w:val="Refdenotaalpie"/>
          <w:sz w:val="14"/>
          <w:szCs w:val="14"/>
        </w:rPr>
        <w:footnoteRef/>
      </w:r>
      <w:r w:rsidRPr="00933AA2">
        <w:rPr>
          <w:sz w:val="14"/>
          <w:szCs w:val="14"/>
        </w:rPr>
        <w:t xml:space="preserve"> Los “criterios de verificación de cada objetivo, se encuentran en el documento </w:t>
      </w:r>
      <w:r w:rsidR="009C5A31" w:rsidRPr="00933AA2">
        <w:rPr>
          <w:sz w:val="14"/>
          <w:szCs w:val="14"/>
        </w:rPr>
        <w:t>“</w:t>
      </w:r>
      <w:r w:rsidRPr="00933AA2">
        <w:rPr>
          <w:sz w:val="14"/>
          <w:szCs w:val="14"/>
        </w:rPr>
        <w:t>CRITERIOS DE VERIFICACION DE CUMPLIMIENTO ACUERDO DE PRODUCCIÓN LIMPIA Campus Sustentable Mayo 2015</w:t>
      </w:r>
      <w:r w:rsidR="009C5A31" w:rsidRPr="00933AA2">
        <w:rPr>
          <w:sz w:val="14"/>
          <w:szCs w:val="14"/>
        </w:rPr>
        <w:t xml:space="preserve">”, que se encuentra en </w:t>
      </w:r>
      <w:proofErr w:type="spellStart"/>
      <w:r w:rsidR="009C5A31" w:rsidRPr="00933AA2">
        <w:rPr>
          <w:sz w:val="14"/>
          <w:szCs w:val="14"/>
        </w:rPr>
        <w:t>www</w:t>
      </w:r>
      <w:proofErr w:type="spellEnd"/>
      <w:proofErr w:type="gramStart"/>
      <w:r w:rsidR="00411B31">
        <w:rPr>
          <w:sz w:val="14"/>
          <w:szCs w:val="14"/>
        </w:rPr>
        <w:t>.</w:t>
      </w:r>
      <w:r w:rsidR="009C5A31" w:rsidRPr="00933AA2">
        <w:rPr>
          <w:sz w:val="14"/>
          <w:szCs w:val="14"/>
        </w:rPr>
        <w:t>.</w:t>
      </w:r>
      <w:proofErr w:type="gramEnd"/>
      <w:r w:rsidR="009C5A31" w:rsidRPr="00933AA2">
        <w:rPr>
          <w:sz w:val="14"/>
          <w:szCs w:val="14"/>
        </w:rPr>
        <w:t xml:space="preserve"> </w:t>
      </w:r>
      <w:hyperlink r:id="rId1" w:history="1">
        <w:r w:rsidR="00411B31" w:rsidRPr="00AA28B3">
          <w:rPr>
            <w:rStyle w:val="Hipervnculo"/>
            <w:sz w:val="14"/>
            <w:szCs w:val="14"/>
          </w:rPr>
          <w:t>http://sustentabilidad.umce.cl/</w:t>
        </w:r>
      </w:hyperlink>
      <w:r w:rsidR="00411B31">
        <w:rPr>
          <w:sz w:val="14"/>
          <w:szCs w:val="14"/>
        </w:rPr>
        <w:t xml:space="preserve"> </w:t>
      </w:r>
      <w:r w:rsidR="009C5A31" w:rsidRPr="00933AA2">
        <w:rPr>
          <w:sz w:val="14"/>
          <w:szCs w:val="14"/>
        </w:rPr>
        <w:t xml:space="preserve"> </w:t>
      </w:r>
    </w:p>
  </w:footnote>
  <w:footnote w:id="2">
    <w:p w:rsidR="008A7523" w:rsidRPr="00933AA2" w:rsidRDefault="008A7523">
      <w:pPr>
        <w:pStyle w:val="Textonotapie"/>
        <w:rPr>
          <w:sz w:val="14"/>
          <w:szCs w:val="14"/>
        </w:rPr>
      </w:pPr>
      <w:r w:rsidRPr="00933AA2">
        <w:rPr>
          <w:rStyle w:val="Refdenotaalpie"/>
          <w:sz w:val="14"/>
          <w:szCs w:val="14"/>
        </w:rPr>
        <w:footnoteRef/>
      </w:r>
      <w:r w:rsidRPr="00933AA2">
        <w:rPr>
          <w:sz w:val="14"/>
          <w:szCs w:val="14"/>
        </w:rPr>
        <w:t xml:space="preserve"> Artículo 2, letra g</w:t>
      </w:r>
    </w:p>
  </w:footnote>
  <w:footnote w:id="3">
    <w:p w:rsidR="008A7523" w:rsidRPr="00933AA2" w:rsidRDefault="008A7523">
      <w:pPr>
        <w:pStyle w:val="Textonotapie"/>
        <w:rPr>
          <w:sz w:val="14"/>
          <w:szCs w:val="14"/>
        </w:rPr>
      </w:pPr>
      <w:r w:rsidRPr="00933AA2">
        <w:rPr>
          <w:rStyle w:val="Refdenotaalpie"/>
          <w:sz w:val="14"/>
          <w:szCs w:val="14"/>
        </w:rPr>
        <w:footnoteRef/>
      </w:r>
      <w:r w:rsidRPr="00933AA2">
        <w:rPr>
          <w:sz w:val="14"/>
          <w:szCs w:val="14"/>
        </w:rPr>
        <w:t xml:space="preserve"> Artículo 2, letra h</w:t>
      </w:r>
    </w:p>
  </w:footnote>
  <w:footnote w:id="4">
    <w:p w:rsidR="00933AA2" w:rsidRPr="00933AA2" w:rsidRDefault="00933AA2">
      <w:pPr>
        <w:pStyle w:val="Textonotapie"/>
        <w:rPr>
          <w:sz w:val="14"/>
          <w:szCs w:val="14"/>
        </w:rPr>
      </w:pPr>
      <w:r w:rsidRPr="00933AA2">
        <w:rPr>
          <w:rStyle w:val="Refdenotaalpie"/>
          <w:sz w:val="14"/>
          <w:szCs w:val="14"/>
        </w:rPr>
        <w:footnoteRef/>
      </w:r>
      <w:r w:rsidRPr="00933AA2">
        <w:rPr>
          <w:sz w:val="14"/>
          <w:szCs w:val="14"/>
        </w:rPr>
        <w:t xml:space="preserve"> Artículo 2, letra p</w:t>
      </w:r>
    </w:p>
  </w:footnote>
  <w:footnote w:id="5">
    <w:p w:rsidR="00933AA2" w:rsidRDefault="00933AA2">
      <w:pPr>
        <w:pStyle w:val="Textonotapie"/>
      </w:pPr>
      <w:r w:rsidRPr="00933AA2">
        <w:rPr>
          <w:rStyle w:val="Refdenotaalpie"/>
          <w:sz w:val="14"/>
          <w:szCs w:val="14"/>
        </w:rPr>
        <w:footnoteRef/>
      </w:r>
      <w:r w:rsidRPr="00933AA2">
        <w:rPr>
          <w:sz w:val="14"/>
          <w:szCs w:val="14"/>
        </w:rPr>
        <w:t xml:space="preserve"> Artículo 2, letra q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043B"/>
    <w:multiLevelType w:val="hybridMultilevel"/>
    <w:tmpl w:val="1772E8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4B3"/>
    <w:rsid w:val="00057F93"/>
    <w:rsid w:val="00091685"/>
    <w:rsid w:val="000B3433"/>
    <w:rsid w:val="000B5A3D"/>
    <w:rsid w:val="000C575E"/>
    <w:rsid w:val="000D4B25"/>
    <w:rsid w:val="00185D67"/>
    <w:rsid w:val="001A6170"/>
    <w:rsid w:val="00250B97"/>
    <w:rsid w:val="00266EFC"/>
    <w:rsid w:val="00284295"/>
    <w:rsid w:val="002F16AD"/>
    <w:rsid w:val="00327BB7"/>
    <w:rsid w:val="00333E53"/>
    <w:rsid w:val="003552EF"/>
    <w:rsid w:val="0037045E"/>
    <w:rsid w:val="003C0041"/>
    <w:rsid w:val="00404428"/>
    <w:rsid w:val="00411B31"/>
    <w:rsid w:val="00470654"/>
    <w:rsid w:val="00481C5F"/>
    <w:rsid w:val="00592159"/>
    <w:rsid w:val="005A05E2"/>
    <w:rsid w:val="005B43AC"/>
    <w:rsid w:val="005E28E5"/>
    <w:rsid w:val="005E771A"/>
    <w:rsid w:val="006147EE"/>
    <w:rsid w:val="00622461"/>
    <w:rsid w:val="0067123C"/>
    <w:rsid w:val="006D5478"/>
    <w:rsid w:val="00716053"/>
    <w:rsid w:val="007556CC"/>
    <w:rsid w:val="00791E61"/>
    <w:rsid w:val="00835687"/>
    <w:rsid w:val="008A5729"/>
    <w:rsid w:val="008A7523"/>
    <w:rsid w:val="00933AA2"/>
    <w:rsid w:val="009C5A31"/>
    <w:rsid w:val="009D6824"/>
    <w:rsid w:val="009F5744"/>
    <w:rsid w:val="009F632F"/>
    <w:rsid w:val="00A30022"/>
    <w:rsid w:val="00A32413"/>
    <w:rsid w:val="00A400A4"/>
    <w:rsid w:val="00AB316E"/>
    <w:rsid w:val="00AD3874"/>
    <w:rsid w:val="00B7113B"/>
    <w:rsid w:val="00C36956"/>
    <w:rsid w:val="00C85390"/>
    <w:rsid w:val="00CB245A"/>
    <w:rsid w:val="00DA7D36"/>
    <w:rsid w:val="00DF34B3"/>
    <w:rsid w:val="00E279FF"/>
    <w:rsid w:val="00E95A7F"/>
    <w:rsid w:val="00EF52C3"/>
    <w:rsid w:val="00F3571E"/>
    <w:rsid w:val="00F7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F34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F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57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57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574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11B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1B31"/>
    <w:rPr>
      <w:color w:val="800080" w:themeColor="followedHyperlink"/>
      <w:u w:val="single"/>
    </w:rPr>
  </w:style>
  <w:style w:type="paragraph" w:customStyle="1" w:styleId="Default">
    <w:name w:val="Default"/>
    <w:rsid w:val="00EF52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o.cl/charles_hopki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ustentabilidad.umce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6D89B-F590-4881-9ADE-BD9F95A9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pedro lira</cp:lastModifiedBy>
  <cp:revision>3</cp:revision>
  <cp:lastPrinted>2016-09-29T22:56:00Z</cp:lastPrinted>
  <dcterms:created xsi:type="dcterms:W3CDTF">2016-09-29T22:54:00Z</dcterms:created>
  <dcterms:modified xsi:type="dcterms:W3CDTF">2016-09-29T23:02:00Z</dcterms:modified>
</cp:coreProperties>
</file>