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27" w:rsidRDefault="002A1249" w:rsidP="002A124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Primera tarea </w:t>
      </w:r>
    </w:p>
    <w:p w:rsidR="002A1249" w:rsidRDefault="002A1249" w:rsidP="002A124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eficiencia energética para profesores</w:t>
      </w:r>
    </w:p>
    <w:p w:rsidR="002A1249" w:rsidRDefault="002A1249" w:rsidP="002A124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VISION SOBRE LA ENSEÑANZA DE LA EFICIENCIA ENERGETICA EN LA SALA DE CLASES</w:t>
      </w:r>
    </w:p>
    <w:p w:rsidR="002A1249" w:rsidRPr="005874B6" w:rsidRDefault="005874B6" w:rsidP="005874B6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T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eniendo en consideración el concepto de energía como capacidad para producir o realizar alguna acción definida para la continuidad de un proceso, puedo relevar la significancia del cuidado de esta en tanto que es necesario la actividad e influencia del hombre para hacerla más eficiente.</w:t>
      </w:r>
    </w:p>
    <w:p w:rsidR="002F0E3D" w:rsidRPr="005874B6" w:rsidRDefault="005874B6" w:rsidP="005874B6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L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a importancia de la temática en el aula, radica según mi parecer en los procesos sociales que inician los niños y niñas en la etapa preescolar, en donde los educadores presentan una real significancia en la vida de cada uno de ellos. </w:t>
      </w:r>
      <w:proofErr w:type="gramStart"/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por</w:t>
      </w:r>
      <w:proofErr w:type="gramEnd"/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lo tanto los aprendizajes que podamos entregar perduraran en el tiempo durante gran parte de sus vidas.</w:t>
      </w:r>
    </w:p>
    <w:p w:rsidR="00592EDC" w:rsidRPr="005874B6" w:rsidRDefault="005874B6" w:rsidP="005874B6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S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i tomamos en </w:t>
      </w: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cuenta 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el aspecto social, la entrega de valores fundamentales como son el respeto, la </w:t>
      </w:r>
      <w:r w:rsidRPr="005874B6">
        <w:rPr>
          <w:rStyle w:val="Textoennegrita"/>
          <w:rFonts w:ascii="Arial" w:hAnsi="Arial" w:cs="Arial"/>
          <w:b w:val="0"/>
          <w:sz w:val="28"/>
          <w:szCs w:val="28"/>
          <w:lang w:val="es-ES"/>
        </w:rPr>
        <w:t>solidaridad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y el compartir podremos cimentar una base segura para poder fortalecer la capacidad de </w:t>
      </w:r>
      <w:proofErr w:type="spellStart"/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autocuidado</w:t>
      </w:r>
      <w:proofErr w:type="spellEnd"/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en los niños y niñas con los que trabajamos a diario.</w:t>
      </w:r>
    </w:p>
    <w:p w:rsidR="00055310" w:rsidRPr="005874B6" w:rsidRDefault="005874B6" w:rsidP="005874B6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  </w:t>
      </w: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C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ruzando esta temática con las bases curriculares de la educación parvularia, en donde se especifican aprendizajes esperados para</w:t>
      </w:r>
      <w:r w:rsidRPr="005874B6">
        <w:rPr>
          <w:rStyle w:val="Textoennegrita"/>
          <w:rFonts w:ascii="Arial" w:hAnsi="Arial" w:cs="Arial"/>
          <w:b w:val="0"/>
          <w:sz w:val="28"/>
          <w:szCs w:val="28"/>
          <w:lang w:val="es-ES"/>
        </w:rPr>
        <w:t xml:space="preserve"> el cuidado del medio ambiente,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podemos  triangular  las capacidades, saberes, e intereses  infantiles y relacionarlas directamente con la parte o condición  lúdica innata de los niños y niñas.</w:t>
      </w:r>
    </w:p>
    <w:p w:rsidR="00592EDC" w:rsidRPr="005874B6" w:rsidRDefault="005874B6" w:rsidP="005874B6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E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s así que, si   el educador cuenta con una gama de estrategias incentivadoras y, conocimiento de lo que quiere y debe  entregar, podrá sembrar en los corazones y razón de sus educandos el interés por el cuidado del medio ambiente-</w:t>
      </w:r>
    </w:p>
    <w:p w:rsidR="005874B6" w:rsidRDefault="005874B6" w:rsidP="005874B6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E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n el jardín infantil se trabaja el despertar del cuidado mundial en referente a la tierra el agua y la producción alimenticia resaltando las cadenas que cada recurso p</w:t>
      </w: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rocesa para mantenerse activo. S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i esto</w:t>
      </w: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lo asociamos a los valores mencionados anteriormente,  en forma innata respetaran</w:t>
      </w: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n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o tan solo a sus semejantes, sino a todo su entorno, creara junto a otros acciones y estrategias de protección,</w:t>
      </w: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las que mediante el juego y la acción real y presencial internalizara el conocimiento de la importancia de la temática y cuán importante es cada uno para favorecer la energía.</w:t>
      </w:r>
    </w:p>
    <w:p w:rsidR="00FA3C61" w:rsidRPr="005874B6" w:rsidRDefault="005874B6" w:rsidP="008A76A8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T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omando todo lo anterior el trabajo se hace eficiente y llegamos a la  concepción de eficiencia energética acorde a lo que  significa para 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lastRenderedPageBreak/>
        <w:t xml:space="preserve">cada niño y niña el proceso de la vida y </w:t>
      </w:r>
      <w:r w:rsidR="008A76A8"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cómo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podemos resguardarla en todos los</w:t>
      </w:r>
      <w:r w:rsidR="008A76A8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 xml:space="preserve"> </w:t>
      </w:r>
      <w:r w:rsidR="008A76A8"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ámbitos</w:t>
      </w:r>
      <w:r w:rsidRPr="005874B6"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  <w:t>.</w:t>
      </w:r>
    </w:p>
    <w:p w:rsidR="002A1249" w:rsidRPr="005874B6" w:rsidRDefault="002A1249" w:rsidP="008A76A8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</w:p>
    <w:p w:rsidR="002A1249" w:rsidRPr="005874B6" w:rsidRDefault="002A1249" w:rsidP="002F0E3D">
      <w:pPr>
        <w:pStyle w:val="Sinespaciado"/>
        <w:rPr>
          <w:rStyle w:val="Textoennegrita"/>
          <w:rFonts w:ascii="Arial" w:hAnsi="Arial" w:cs="Arial"/>
          <w:b w:val="0"/>
          <w:color w:val="000000"/>
          <w:sz w:val="28"/>
          <w:szCs w:val="28"/>
          <w:lang w:val="es-ES"/>
        </w:rPr>
      </w:pPr>
    </w:p>
    <w:p w:rsidR="002A1249" w:rsidRPr="005874B6" w:rsidRDefault="002A1249" w:rsidP="002A1249">
      <w:pPr>
        <w:pStyle w:val="NormalWeb"/>
        <w:shd w:val="clear" w:color="auto" w:fill="FFFFFF"/>
        <w:spacing w:before="0" w:after="0"/>
        <w:rPr>
          <w:rStyle w:val="Textoennegrita"/>
          <w:rFonts w:ascii="Tahoma" w:hAnsi="Tahoma" w:cs="Tahoma"/>
          <w:color w:val="000000"/>
          <w:sz w:val="28"/>
          <w:szCs w:val="28"/>
          <w:lang w:val="es-ES"/>
        </w:rPr>
      </w:pPr>
    </w:p>
    <w:p w:rsidR="002A1249" w:rsidRDefault="002A1249" w:rsidP="002A1249">
      <w:pPr>
        <w:pStyle w:val="NormalWeb"/>
        <w:shd w:val="clear" w:color="auto" w:fill="FFFFFF"/>
        <w:spacing w:before="0" w:after="0"/>
        <w:rPr>
          <w:rFonts w:ascii="Tahoma" w:hAnsi="Tahoma" w:cs="Tahoma"/>
          <w:color w:val="000000"/>
          <w:sz w:val="29"/>
          <w:szCs w:val="29"/>
          <w:lang w:val="es-ES"/>
        </w:rPr>
      </w:pPr>
      <w:r>
        <w:rPr>
          <w:rFonts w:ascii="Tahoma" w:hAnsi="Tahoma" w:cs="Tahoma"/>
          <w:color w:val="000000"/>
          <w:sz w:val="29"/>
          <w:szCs w:val="29"/>
          <w:lang w:val="es-ES"/>
        </w:rPr>
        <w:t>.</w:t>
      </w:r>
    </w:p>
    <w:p w:rsidR="002A1249" w:rsidRPr="002A1249" w:rsidRDefault="002A1249" w:rsidP="002A1249">
      <w:pPr>
        <w:pStyle w:val="Sinespaciado"/>
        <w:rPr>
          <w:rFonts w:ascii="Arial" w:hAnsi="Arial" w:cs="Arial"/>
          <w:sz w:val="24"/>
          <w:szCs w:val="24"/>
        </w:rPr>
      </w:pPr>
    </w:p>
    <w:sectPr w:rsidR="002A1249" w:rsidRPr="002A1249" w:rsidSect="00060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2A1249"/>
    <w:rsid w:val="00055310"/>
    <w:rsid w:val="00060827"/>
    <w:rsid w:val="002A1249"/>
    <w:rsid w:val="002F0E3D"/>
    <w:rsid w:val="005874B6"/>
    <w:rsid w:val="00592EDC"/>
    <w:rsid w:val="008A76A8"/>
    <w:rsid w:val="00FA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124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A1249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Textoennegrita">
    <w:name w:val="Strong"/>
    <w:basedOn w:val="Fuentedeprrafopredeter"/>
    <w:uiPriority w:val="22"/>
    <w:qFormat/>
    <w:rsid w:val="002A12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</dc:creator>
  <cp:lastModifiedBy>JARDIN</cp:lastModifiedBy>
  <cp:revision>1</cp:revision>
  <dcterms:created xsi:type="dcterms:W3CDTF">2014-11-28T15:49:00Z</dcterms:created>
  <dcterms:modified xsi:type="dcterms:W3CDTF">2014-11-28T16:52:00Z</dcterms:modified>
</cp:coreProperties>
</file>