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F6" w:rsidRPr="00A24AAC" w:rsidRDefault="001C4426" w:rsidP="004115C0">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CL" w:eastAsia="es-CL"/>
        </w:rPr>
        <w:drawing>
          <wp:inline distT="0" distB="0" distL="0" distR="0">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58E7" w:rsidRDefault="002158E7" w:rsidP="001C4426">
      <w:pPr>
        <w:jc w:val="both"/>
      </w:pPr>
    </w:p>
    <w:p w:rsidR="002158E7" w:rsidRDefault="002158E7" w:rsidP="001C4426">
      <w:pPr>
        <w:jc w:val="both"/>
      </w:pPr>
    </w:p>
    <w:p w:rsidR="008357D3" w:rsidRDefault="00AF1936" w:rsidP="001C4426">
      <w:pPr>
        <w:jc w:val="both"/>
      </w:pPr>
      <w:r>
        <w:rPr>
          <w:noProof/>
          <w:lang w:val="es-CL" w:eastAsia="es-CL"/>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tblPr>
      <w:tblGrid>
        <w:gridCol w:w="1187"/>
        <w:gridCol w:w="1191"/>
        <w:gridCol w:w="1188"/>
        <w:gridCol w:w="1313"/>
        <w:gridCol w:w="1173"/>
        <w:gridCol w:w="1460"/>
        <w:gridCol w:w="1208"/>
      </w:tblGrid>
      <w:tr w:rsidR="00C759DB" w:rsidTr="00C759DB">
        <w:trPr>
          <w:cnfStyle w:val="100000000000"/>
        </w:trPr>
        <w:tc>
          <w:tcPr>
            <w:cnfStyle w:val="001000000000"/>
            <w:tcW w:w="1213" w:type="dxa"/>
          </w:tcPr>
          <w:p w:rsidR="00C759DB" w:rsidRDefault="00C759DB" w:rsidP="00C759DB">
            <w:pPr>
              <w:jc w:val="center"/>
            </w:pPr>
            <w:r>
              <w:t>Recinto</w:t>
            </w:r>
          </w:p>
        </w:tc>
        <w:tc>
          <w:tcPr>
            <w:tcW w:w="1213" w:type="dxa"/>
          </w:tcPr>
          <w:p w:rsidR="00C759DB" w:rsidRDefault="00C759DB" w:rsidP="00C759DB">
            <w:pPr>
              <w:jc w:val="center"/>
              <w:cnfStyle w:val="100000000000"/>
            </w:pPr>
            <w:r>
              <w:t>Tema a abordar (luz, agua, otro)</w:t>
            </w:r>
          </w:p>
        </w:tc>
        <w:tc>
          <w:tcPr>
            <w:tcW w:w="1213" w:type="dxa"/>
          </w:tcPr>
          <w:p w:rsidR="00C759DB" w:rsidRDefault="00C759DB" w:rsidP="00C759DB">
            <w:pPr>
              <w:jc w:val="center"/>
              <w:cnfStyle w:val="100000000000"/>
            </w:pPr>
            <w:r>
              <w:t>Acción a realizar</w:t>
            </w:r>
          </w:p>
        </w:tc>
        <w:tc>
          <w:tcPr>
            <w:tcW w:w="1213" w:type="dxa"/>
          </w:tcPr>
          <w:p w:rsidR="00C759DB" w:rsidRDefault="00C759DB" w:rsidP="00C759DB">
            <w:pPr>
              <w:jc w:val="center"/>
              <w:cnfStyle w:val="100000000000"/>
            </w:pPr>
            <w:r>
              <w:t>Meta</w:t>
            </w:r>
          </w:p>
        </w:tc>
        <w:tc>
          <w:tcPr>
            <w:tcW w:w="1214" w:type="dxa"/>
          </w:tcPr>
          <w:p w:rsidR="00C759DB" w:rsidRDefault="00C759DB" w:rsidP="00C759DB">
            <w:pPr>
              <w:jc w:val="center"/>
              <w:cnfStyle w:val="100000000000"/>
            </w:pPr>
            <w:r>
              <w:t>Plazo</w:t>
            </w:r>
          </w:p>
        </w:tc>
        <w:tc>
          <w:tcPr>
            <w:tcW w:w="1214" w:type="dxa"/>
          </w:tcPr>
          <w:p w:rsidR="00C759DB" w:rsidRDefault="00C759DB" w:rsidP="00C759DB">
            <w:pPr>
              <w:jc w:val="center"/>
              <w:cnfStyle w:val="100000000000"/>
            </w:pPr>
            <w:r>
              <w:t>Responsables</w:t>
            </w:r>
          </w:p>
        </w:tc>
        <w:tc>
          <w:tcPr>
            <w:tcW w:w="1214" w:type="dxa"/>
          </w:tcPr>
          <w:p w:rsidR="00C759DB" w:rsidRDefault="00C759DB" w:rsidP="00C759DB">
            <w:pPr>
              <w:jc w:val="center"/>
              <w:cnfStyle w:val="100000000000"/>
            </w:pPr>
            <w:r>
              <w:t>Resultado obtenido/ fecha</w:t>
            </w:r>
          </w:p>
        </w:tc>
      </w:tr>
      <w:tr w:rsidR="00C759DB" w:rsidTr="00C759DB">
        <w:trPr>
          <w:cnfStyle w:val="000000100000"/>
        </w:trPr>
        <w:tc>
          <w:tcPr>
            <w:cnfStyle w:val="00100000000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pPr>
            <w:r>
              <w:t>luz</w:t>
            </w:r>
          </w:p>
        </w:tc>
        <w:tc>
          <w:tcPr>
            <w:tcW w:w="1213" w:type="dxa"/>
          </w:tcPr>
          <w:p w:rsidR="00C759DB" w:rsidRDefault="00C759DB" w:rsidP="001C4426">
            <w:pPr>
              <w:jc w:val="both"/>
              <w:cnfStyle w:val="000000100000"/>
            </w:pPr>
            <w:r>
              <w:t>Pintado de muros</w:t>
            </w:r>
          </w:p>
        </w:tc>
        <w:tc>
          <w:tcPr>
            <w:tcW w:w="1213" w:type="dxa"/>
          </w:tcPr>
          <w:p w:rsidR="00C759DB" w:rsidRDefault="00C759DB" w:rsidP="001C4426">
            <w:pPr>
              <w:jc w:val="both"/>
              <w:cnfStyle w:val="000000100000"/>
            </w:pPr>
            <w:r>
              <w:t>Ganar luminosidad</w:t>
            </w:r>
          </w:p>
        </w:tc>
        <w:tc>
          <w:tcPr>
            <w:tcW w:w="1214" w:type="dxa"/>
          </w:tcPr>
          <w:p w:rsidR="00C759DB" w:rsidRDefault="00C759DB" w:rsidP="001C4426">
            <w:pPr>
              <w:jc w:val="both"/>
              <w:cnfStyle w:val="000000100000"/>
            </w:pPr>
            <w:r>
              <w:t>Corto</w:t>
            </w:r>
          </w:p>
        </w:tc>
        <w:tc>
          <w:tcPr>
            <w:tcW w:w="1214" w:type="dxa"/>
          </w:tcPr>
          <w:p w:rsidR="00C759DB" w:rsidRDefault="00C759DB" w:rsidP="001C4426">
            <w:pPr>
              <w:jc w:val="both"/>
              <w:cnfStyle w:val="000000100000"/>
            </w:pPr>
            <w:r>
              <w:t>Comité Ambiental y Maestro José</w:t>
            </w:r>
          </w:p>
        </w:tc>
        <w:tc>
          <w:tcPr>
            <w:tcW w:w="1214" w:type="dxa"/>
          </w:tcPr>
          <w:p w:rsidR="00C759DB" w:rsidRDefault="00C759DB" w:rsidP="001C4426">
            <w:pPr>
              <w:jc w:val="both"/>
              <w:cnfStyle w:val="000000100000"/>
            </w:pPr>
            <w:r>
              <w:t>Sala pintada blanca al 31 dic.</w:t>
            </w:r>
          </w:p>
        </w:tc>
      </w:tr>
      <w:tr w:rsidR="00C759DB" w:rsidTr="00C759DB">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r>
      <w:tr w:rsidR="00C759DB" w:rsidTr="00C759DB">
        <w:trPr>
          <w:cnfStyle w:val="000000100000"/>
        </w:trPr>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r>
      <w:tr w:rsidR="00C759DB" w:rsidTr="00C759DB">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r>
      <w:tr w:rsidR="00C759DB" w:rsidTr="00C759DB">
        <w:trPr>
          <w:cnfStyle w:val="000000100000"/>
        </w:trPr>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r>
    </w:tbl>
    <w:p w:rsidR="0008075D" w:rsidRDefault="0008075D" w:rsidP="001C4426">
      <w:pPr>
        <w:jc w:val="both"/>
      </w:pPr>
    </w:p>
    <w:p w:rsidR="00DF0FBD" w:rsidRDefault="0008075D" w:rsidP="0008075D">
      <w:r>
        <w:br w:type="page"/>
      </w:r>
      <w:r>
        <w:lastRenderedPageBreak/>
        <w:t>Plantillas en blanco</w:t>
      </w:r>
      <w:r w:rsidR="00812D25">
        <w:t xml:space="preserve"> (para su llenado)</w:t>
      </w:r>
    </w:p>
    <w:p w:rsidR="0008075D" w:rsidRDefault="0008075D" w:rsidP="001C4426">
      <w:pPr>
        <w:jc w:val="both"/>
      </w:pPr>
      <w:r>
        <w:t>Tabla 1</w:t>
      </w:r>
    </w:p>
    <w:tbl>
      <w:tblPr>
        <w:tblStyle w:val="Tablaconcuadrcula"/>
        <w:tblW w:w="0" w:type="auto"/>
        <w:tblLayout w:type="fixed"/>
        <w:tblLook w:val="04A0"/>
      </w:tblPr>
      <w:tblGrid>
        <w:gridCol w:w="1698"/>
        <w:gridCol w:w="1422"/>
        <w:gridCol w:w="1950"/>
        <w:gridCol w:w="1725"/>
        <w:gridCol w:w="1699"/>
      </w:tblGrid>
      <w:tr w:rsidR="0008075D" w:rsidRPr="00DF0FBD" w:rsidTr="004115C0">
        <w:tc>
          <w:tcPr>
            <w:tcW w:w="1698" w:type="dxa"/>
          </w:tcPr>
          <w:p w:rsidR="0008075D" w:rsidRPr="00DF0FBD" w:rsidRDefault="0008075D" w:rsidP="009F762B">
            <w:pPr>
              <w:jc w:val="center"/>
              <w:rPr>
                <w:b/>
              </w:rPr>
            </w:pPr>
            <w:r w:rsidRPr="00DF0FBD">
              <w:rPr>
                <w:b/>
              </w:rPr>
              <w:t>OBJETIVOS</w:t>
            </w:r>
          </w:p>
        </w:tc>
        <w:tc>
          <w:tcPr>
            <w:tcW w:w="1422" w:type="dxa"/>
          </w:tcPr>
          <w:p w:rsidR="0008075D" w:rsidRPr="00DF0FBD" w:rsidRDefault="0008075D" w:rsidP="009F762B">
            <w:pPr>
              <w:jc w:val="center"/>
              <w:rPr>
                <w:b/>
              </w:rPr>
            </w:pPr>
            <w:r w:rsidRPr="00DF0FBD">
              <w:rPr>
                <w:b/>
              </w:rPr>
              <w:t>RESULTADOS ESPERADOS</w:t>
            </w:r>
          </w:p>
        </w:tc>
        <w:tc>
          <w:tcPr>
            <w:tcW w:w="1950"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725"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4115C0">
        <w:tc>
          <w:tcPr>
            <w:tcW w:w="1698" w:type="dxa"/>
          </w:tcPr>
          <w:p w:rsidR="0008075D" w:rsidRDefault="004115C0" w:rsidP="009F762B">
            <w:pPr>
              <w:jc w:val="both"/>
            </w:pPr>
            <w:r>
              <w:t>Mejorar luminosidad en salas de clases</w:t>
            </w:r>
          </w:p>
        </w:tc>
        <w:tc>
          <w:tcPr>
            <w:tcW w:w="1422" w:type="dxa"/>
          </w:tcPr>
          <w:p w:rsidR="0008075D" w:rsidRDefault="004115C0" w:rsidP="009F762B">
            <w:pPr>
              <w:jc w:val="both"/>
            </w:pPr>
            <w:r>
              <w:t>Salas con adecuada luminosidad todo el año</w:t>
            </w:r>
          </w:p>
        </w:tc>
        <w:tc>
          <w:tcPr>
            <w:tcW w:w="1950" w:type="dxa"/>
          </w:tcPr>
          <w:p w:rsidR="0008075D" w:rsidRDefault="004115C0" w:rsidP="009F762B">
            <w:pPr>
              <w:jc w:val="both"/>
            </w:pPr>
            <w:r>
              <w:t xml:space="preserve">Instalar cortinas gruesas en algunas salas </w:t>
            </w:r>
          </w:p>
        </w:tc>
        <w:tc>
          <w:tcPr>
            <w:tcW w:w="1725" w:type="dxa"/>
          </w:tcPr>
          <w:p w:rsidR="0008075D" w:rsidRDefault="004115C0" w:rsidP="009F762B">
            <w:pPr>
              <w:jc w:val="both"/>
            </w:pPr>
            <w:r>
              <w:t>Dirección y CCPP</w:t>
            </w:r>
          </w:p>
        </w:tc>
        <w:tc>
          <w:tcPr>
            <w:tcW w:w="1699" w:type="dxa"/>
          </w:tcPr>
          <w:p w:rsidR="0008075D" w:rsidRDefault="004115C0" w:rsidP="009F762B">
            <w:pPr>
              <w:jc w:val="both"/>
            </w:pPr>
            <w:r>
              <w:t>Invierno 2015</w:t>
            </w:r>
          </w:p>
        </w:tc>
      </w:tr>
      <w:tr w:rsidR="0008075D" w:rsidTr="004115C0">
        <w:tc>
          <w:tcPr>
            <w:tcW w:w="1698" w:type="dxa"/>
          </w:tcPr>
          <w:p w:rsidR="0008075D" w:rsidRDefault="004115C0" w:rsidP="009F762B">
            <w:pPr>
              <w:jc w:val="both"/>
            </w:pPr>
            <w:r>
              <w:t xml:space="preserve">Regular uso de iluminación en salas de clases y pabellones </w:t>
            </w:r>
          </w:p>
        </w:tc>
        <w:tc>
          <w:tcPr>
            <w:tcW w:w="1422" w:type="dxa"/>
          </w:tcPr>
          <w:p w:rsidR="0008075D" w:rsidRDefault="004115C0" w:rsidP="009F762B">
            <w:pPr>
              <w:jc w:val="both"/>
            </w:pPr>
            <w:r>
              <w:t>Salas y pabellones iluminados solo mientras se usan</w:t>
            </w:r>
          </w:p>
        </w:tc>
        <w:tc>
          <w:tcPr>
            <w:tcW w:w="1950" w:type="dxa"/>
          </w:tcPr>
          <w:p w:rsidR="0008075D" w:rsidRDefault="004115C0" w:rsidP="009F762B">
            <w:pPr>
              <w:jc w:val="both"/>
            </w:pPr>
            <w:r>
              <w:t>Instalar pequeños afiches cerca de interruptores con mensajes "Si no hay nadie más en este lugar, apaga la luz al irte" "Si ves el pabellón vacío y con luz encendida, apaga el interruptor"</w:t>
            </w:r>
          </w:p>
        </w:tc>
        <w:tc>
          <w:tcPr>
            <w:tcW w:w="1725" w:type="dxa"/>
          </w:tcPr>
          <w:p w:rsidR="0008075D" w:rsidRDefault="004115C0" w:rsidP="009F762B">
            <w:pPr>
              <w:jc w:val="both"/>
            </w:pPr>
            <w:r>
              <w:t>Estudiantes de niveles voluntarios</w:t>
            </w:r>
            <w:r w:rsidR="005F1B8F">
              <w:t xml:space="preserve"> - CCAA</w:t>
            </w:r>
          </w:p>
        </w:tc>
        <w:tc>
          <w:tcPr>
            <w:tcW w:w="1699" w:type="dxa"/>
          </w:tcPr>
          <w:p w:rsidR="0008075D" w:rsidRDefault="004115C0" w:rsidP="009F762B">
            <w:pPr>
              <w:jc w:val="both"/>
            </w:pPr>
            <w:r>
              <w:t>Marzo -  Abril 2015</w:t>
            </w:r>
          </w:p>
        </w:tc>
      </w:tr>
      <w:tr w:rsidR="0008075D" w:rsidTr="004115C0">
        <w:tc>
          <w:tcPr>
            <w:tcW w:w="1698" w:type="dxa"/>
          </w:tcPr>
          <w:p w:rsidR="0008075D" w:rsidRDefault="0008075D" w:rsidP="009F762B">
            <w:pPr>
              <w:jc w:val="both"/>
            </w:pPr>
          </w:p>
          <w:p w:rsidR="0008075D" w:rsidRDefault="004115C0" w:rsidP="009F762B">
            <w:pPr>
              <w:jc w:val="both"/>
            </w:pPr>
            <w:r>
              <w:t>Disminuir los tiempos de ducha en Internado y camarines</w:t>
            </w:r>
          </w:p>
        </w:tc>
        <w:tc>
          <w:tcPr>
            <w:tcW w:w="1422" w:type="dxa"/>
          </w:tcPr>
          <w:p w:rsidR="0008075D" w:rsidRDefault="004115C0" w:rsidP="009F762B">
            <w:pPr>
              <w:jc w:val="both"/>
            </w:pPr>
            <w:r>
              <w:t>Reducir considerablemente el consumo de agua en Internado y camarines</w:t>
            </w:r>
          </w:p>
        </w:tc>
        <w:tc>
          <w:tcPr>
            <w:tcW w:w="1950" w:type="dxa"/>
          </w:tcPr>
          <w:p w:rsidR="0008075D" w:rsidRDefault="004115C0" w:rsidP="009F762B">
            <w:pPr>
              <w:jc w:val="both"/>
            </w:pPr>
            <w:r>
              <w:t>Charlas breves de concientización al uso correcto del agua dirigido a alumnas de todos los niveles. Instalar pequeños relojes cronometrados a 7 minutos dentro de las duchas para hacer visible el tiempo que demoran en bañarse.</w:t>
            </w:r>
          </w:p>
        </w:tc>
        <w:tc>
          <w:tcPr>
            <w:tcW w:w="1725" w:type="dxa"/>
          </w:tcPr>
          <w:p w:rsidR="0008075D" w:rsidRDefault="004115C0" w:rsidP="009F762B">
            <w:pPr>
              <w:jc w:val="both"/>
            </w:pPr>
            <w:proofErr w:type="spellStart"/>
            <w:r>
              <w:t>Inspectoría</w:t>
            </w:r>
            <w:proofErr w:type="spellEnd"/>
            <w:r>
              <w:t xml:space="preserve"> de Internado - CCPP (recursos monetarios para la compra de relojes) - Orientación - Profesores Ciencias, Tecnología.</w:t>
            </w:r>
          </w:p>
        </w:tc>
        <w:tc>
          <w:tcPr>
            <w:tcW w:w="1699" w:type="dxa"/>
          </w:tcPr>
          <w:p w:rsidR="0008075D" w:rsidRDefault="004115C0" w:rsidP="009F762B">
            <w:pPr>
              <w:jc w:val="both"/>
            </w:pPr>
            <w:r>
              <w:t>De proceso, reducir en proporción hacia las vacaciones de invierno</w:t>
            </w:r>
          </w:p>
        </w:tc>
      </w:tr>
    </w:tbl>
    <w:p w:rsidR="0008075D" w:rsidRDefault="0008075D" w:rsidP="001C4426">
      <w:pPr>
        <w:jc w:val="both"/>
      </w:pPr>
    </w:p>
    <w:p w:rsidR="004115C0" w:rsidRDefault="004115C0" w:rsidP="001C4426">
      <w:pPr>
        <w:jc w:val="both"/>
      </w:pPr>
    </w:p>
    <w:p w:rsidR="004115C0" w:rsidRDefault="004115C0" w:rsidP="001C4426">
      <w:pPr>
        <w:jc w:val="both"/>
      </w:pPr>
    </w:p>
    <w:p w:rsidR="004115C0" w:rsidRDefault="004115C0" w:rsidP="001C4426">
      <w:pPr>
        <w:jc w:val="both"/>
      </w:pPr>
    </w:p>
    <w:p w:rsidR="004115C0" w:rsidRDefault="004115C0" w:rsidP="001C4426">
      <w:pPr>
        <w:jc w:val="both"/>
      </w:pPr>
    </w:p>
    <w:p w:rsidR="004115C0" w:rsidRDefault="004115C0" w:rsidP="001C4426">
      <w:pPr>
        <w:jc w:val="both"/>
      </w:pPr>
    </w:p>
    <w:p w:rsidR="0008075D" w:rsidRDefault="0008075D" w:rsidP="001C4426">
      <w:pPr>
        <w:jc w:val="both"/>
      </w:pPr>
      <w:r>
        <w:lastRenderedPageBreak/>
        <w:t>Tabla 2</w:t>
      </w:r>
    </w:p>
    <w:tbl>
      <w:tblPr>
        <w:tblStyle w:val="PlainTable1"/>
        <w:tblW w:w="0" w:type="auto"/>
        <w:tblLook w:val="04A0"/>
      </w:tblPr>
      <w:tblGrid>
        <w:gridCol w:w="1168"/>
        <w:gridCol w:w="975"/>
        <w:gridCol w:w="1465"/>
        <w:gridCol w:w="1302"/>
        <w:gridCol w:w="980"/>
        <w:gridCol w:w="1403"/>
        <w:gridCol w:w="1427"/>
      </w:tblGrid>
      <w:tr w:rsidR="005F1B8F" w:rsidTr="00265CEF">
        <w:trPr>
          <w:cnfStyle w:val="100000000000"/>
        </w:trPr>
        <w:tc>
          <w:tcPr>
            <w:cnfStyle w:val="001000000000"/>
            <w:tcW w:w="1168" w:type="dxa"/>
          </w:tcPr>
          <w:p w:rsidR="00A34D92" w:rsidRDefault="00A34D92" w:rsidP="009F762B">
            <w:pPr>
              <w:jc w:val="center"/>
            </w:pPr>
            <w:r>
              <w:t>Recinto</w:t>
            </w:r>
          </w:p>
        </w:tc>
        <w:tc>
          <w:tcPr>
            <w:tcW w:w="975" w:type="dxa"/>
          </w:tcPr>
          <w:p w:rsidR="00A34D92" w:rsidRDefault="00A34D92" w:rsidP="009F762B">
            <w:pPr>
              <w:jc w:val="center"/>
              <w:cnfStyle w:val="100000000000"/>
            </w:pPr>
            <w:r>
              <w:t>Tema a abordar (luz, agua, otro)</w:t>
            </w:r>
          </w:p>
        </w:tc>
        <w:tc>
          <w:tcPr>
            <w:tcW w:w="1465" w:type="dxa"/>
          </w:tcPr>
          <w:p w:rsidR="00A34D92" w:rsidRDefault="00A34D92" w:rsidP="009F762B">
            <w:pPr>
              <w:jc w:val="center"/>
              <w:cnfStyle w:val="100000000000"/>
            </w:pPr>
            <w:r>
              <w:t>Acción a realizar</w:t>
            </w:r>
          </w:p>
        </w:tc>
        <w:tc>
          <w:tcPr>
            <w:tcW w:w="1302" w:type="dxa"/>
          </w:tcPr>
          <w:p w:rsidR="00A34D92" w:rsidRDefault="00A34D92" w:rsidP="009F762B">
            <w:pPr>
              <w:jc w:val="center"/>
              <w:cnfStyle w:val="100000000000"/>
            </w:pPr>
            <w:r>
              <w:t>Meta</w:t>
            </w:r>
          </w:p>
        </w:tc>
        <w:tc>
          <w:tcPr>
            <w:tcW w:w="980" w:type="dxa"/>
          </w:tcPr>
          <w:p w:rsidR="00A34D92" w:rsidRDefault="00A34D92" w:rsidP="009F762B">
            <w:pPr>
              <w:jc w:val="center"/>
              <w:cnfStyle w:val="100000000000"/>
            </w:pPr>
            <w:r>
              <w:t>Plazo</w:t>
            </w:r>
          </w:p>
        </w:tc>
        <w:tc>
          <w:tcPr>
            <w:tcW w:w="1403" w:type="dxa"/>
          </w:tcPr>
          <w:p w:rsidR="00A34D92" w:rsidRDefault="00A34D92" w:rsidP="009F762B">
            <w:pPr>
              <w:jc w:val="center"/>
              <w:cnfStyle w:val="100000000000"/>
            </w:pPr>
            <w:r>
              <w:t>Responsables</w:t>
            </w:r>
          </w:p>
        </w:tc>
        <w:tc>
          <w:tcPr>
            <w:tcW w:w="1427" w:type="dxa"/>
          </w:tcPr>
          <w:p w:rsidR="00A34D92" w:rsidRDefault="00A34D92" w:rsidP="009F762B">
            <w:pPr>
              <w:jc w:val="center"/>
              <w:cnfStyle w:val="100000000000"/>
            </w:pPr>
            <w:r>
              <w:t>Resultado obtenido/ fecha</w:t>
            </w:r>
          </w:p>
        </w:tc>
      </w:tr>
      <w:tr w:rsidR="005F1B8F" w:rsidTr="00265CEF">
        <w:trPr>
          <w:cnfStyle w:val="000000100000"/>
        </w:trPr>
        <w:tc>
          <w:tcPr>
            <w:cnfStyle w:val="001000000000"/>
            <w:tcW w:w="1168" w:type="dxa"/>
          </w:tcPr>
          <w:p w:rsidR="00A34D92" w:rsidRDefault="005F1B8F" w:rsidP="009F762B">
            <w:pPr>
              <w:jc w:val="both"/>
            </w:pPr>
            <w:r>
              <w:t>Hall Pabellones 1 y 2</w:t>
            </w:r>
          </w:p>
        </w:tc>
        <w:tc>
          <w:tcPr>
            <w:tcW w:w="975" w:type="dxa"/>
          </w:tcPr>
          <w:p w:rsidR="00A34D92" w:rsidRDefault="005F1B8F" w:rsidP="009F762B">
            <w:pPr>
              <w:jc w:val="both"/>
              <w:cnfStyle w:val="000000100000"/>
            </w:pPr>
            <w:r>
              <w:t>Otro: Aislación térmica</w:t>
            </w:r>
          </w:p>
        </w:tc>
        <w:tc>
          <w:tcPr>
            <w:tcW w:w="1465" w:type="dxa"/>
          </w:tcPr>
          <w:p w:rsidR="00A34D92" w:rsidRDefault="005F1B8F" w:rsidP="009F762B">
            <w:pPr>
              <w:jc w:val="both"/>
              <w:cnfStyle w:val="000000100000"/>
            </w:pPr>
            <w:r>
              <w:t>Sellar puertas con espuma en los bordes</w:t>
            </w:r>
          </w:p>
        </w:tc>
        <w:tc>
          <w:tcPr>
            <w:tcW w:w="1302" w:type="dxa"/>
          </w:tcPr>
          <w:p w:rsidR="00A34D92" w:rsidRDefault="005F1B8F" w:rsidP="009F762B">
            <w:pPr>
              <w:jc w:val="both"/>
              <w:cnfStyle w:val="000000100000"/>
            </w:pPr>
            <w:r>
              <w:t>Disminuir temperatura en verano y aumentarla en invierno</w:t>
            </w:r>
          </w:p>
        </w:tc>
        <w:tc>
          <w:tcPr>
            <w:tcW w:w="980" w:type="dxa"/>
          </w:tcPr>
          <w:p w:rsidR="00A34D92" w:rsidRDefault="005F1B8F" w:rsidP="009F762B">
            <w:pPr>
              <w:jc w:val="both"/>
              <w:cnfStyle w:val="000000100000"/>
            </w:pPr>
            <w:r>
              <w:t xml:space="preserve">Mediano </w:t>
            </w:r>
          </w:p>
        </w:tc>
        <w:tc>
          <w:tcPr>
            <w:tcW w:w="1403" w:type="dxa"/>
          </w:tcPr>
          <w:p w:rsidR="00A34D92" w:rsidRDefault="005F1B8F" w:rsidP="009F762B">
            <w:pPr>
              <w:jc w:val="both"/>
              <w:cnfStyle w:val="000000100000"/>
            </w:pPr>
            <w:r>
              <w:t>Dirección - CCPP -  Maestro</w:t>
            </w:r>
          </w:p>
        </w:tc>
        <w:tc>
          <w:tcPr>
            <w:tcW w:w="1427" w:type="dxa"/>
          </w:tcPr>
          <w:p w:rsidR="00A34D92" w:rsidRDefault="005F1B8F" w:rsidP="009F762B">
            <w:pPr>
              <w:jc w:val="both"/>
              <w:cnfStyle w:val="000000100000"/>
            </w:pPr>
            <w:r>
              <w:t>Puertas selladas y hall aislado</w:t>
            </w:r>
          </w:p>
          <w:p w:rsidR="005F1B8F" w:rsidRDefault="005F1B8F" w:rsidP="009F762B">
            <w:pPr>
              <w:jc w:val="both"/>
              <w:cnfStyle w:val="000000100000"/>
            </w:pPr>
            <w:r>
              <w:t>Invierno 2015</w:t>
            </w:r>
          </w:p>
        </w:tc>
      </w:tr>
      <w:tr w:rsidR="005F1B8F" w:rsidTr="00265CEF">
        <w:tc>
          <w:tcPr>
            <w:cnfStyle w:val="001000000000"/>
            <w:tcW w:w="1168" w:type="dxa"/>
          </w:tcPr>
          <w:p w:rsidR="005F1B8F" w:rsidRDefault="005F1B8F" w:rsidP="009F762B">
            <w:pPr>
              <w:jc w:val="both"/>
            </w:pPr>
            <w:r>
              <w:t>Baño Sala Profesores</w:t>
            </w:r>
          </w:p>
        </w:tc>
        <w:tc>
          <w:tcPr>
            <w:tcW w:w="975" w:type="dxa"/>
          </w:tcPr>
          <w:p w:rsidR="005F1B8F" w:rsidRDefault="005F1B8F" w:rsidP="009F762B">
            <w:pPr>
              <w:jc w:val="both"/>
              <w:cnfStyle w:val="000000000000"/>
            </w:pPr>
            <w:r>
              <w:t>Otro: Aislación térmica</w:t>
            </w:r>
          </w:p>
        </w:tc>
        <w:tc>
          <w:tcPr>
            <w:tcW w:w="1465" w:type="dxa"/>
          </w:tcPr>
          <w:p w:rsidR="005F1B8F" w:rsidRDefault="005F1B8F" w:rsidP="005F1B8F">
            <w:pPr>
              <w:jc w:val="both"/>
              <w:cnfStyle w:val="000000000000"/>
            </w:pPr>
            <w:r>
              <w:t xml:space="preserve">Sellar ventanas con espuma - Instalar extractor de aire y aire acondicionado </w:t>
            </w:r>
          </w:p>
        </w:tc>
        <w:tc>
          <w:tcPr>
            <w:tcW w:w="1302" w:type="dxa"/>
          </w:tcPr>
          <w:p w:rsidR="005F1B8F" w:rsidRDefault="005F1B8F" w:rsidP="009F762B">
            <w:pPr>
              <w:jc w:val="both"/>
              <w:cnfStyle w:val="000000000000"/>
            </w:pPr>
            <w:r>
              <w:t>Disminuir temperatura en verano y aumentarla en invierno</w:t>
            </w:r>
          </w:p>
        </w:tc>
        <w:tc>
          <w:tcPr>
            <w:tcW w:w="980" w:type="dxa"/>
          </w:tcPr>
          <w:p w:rsidR="005F1B8F" w:rsidRDefault="005F1B8F" w:rsidP="00A97E22">
            <w:pPr>
              <w:jc w:val="both"/>
              <w:cnfStyle w:val="000000000000"/>
            </w:pPr>
            <w:r>
              <w:t xml:space="preserve">Mediano </w:t>
            </w:r>
          </w:p>
        </w:tc>
        <w:tc>
          <w:tcPr>
            <w:tcW w:w="1403" w:type="dxa"/>
          </w:tcPr>
          <w:p w:rsidR="005F1B8F" w:rsidRDefault="005F1B8F" w:rsidP="00A97E22">
            <w:pPr>
              <w:jc w:val="both"/>
              <w:cnfStyle w:val="000000000000"/>
            </w:pPr>
            <w:r>
              <w:t>Dirección - CCPP -  Maestro</w:t>
            </w:r>
          </w:p>
        </w:tc>
        <w:tc>
          <w:tcPr>
            <w:tcW w:w="1427" w:type="dxa"/>
          </w:tcPr>
          <w:p w:rsidR="005F1B8F" w:rsidRDefault="005F1B8F" w:rsidP="009F762B">
            <w:pPr>
              <w:jc w:val="both"/>
              <w:cnfStyle w:val="000000000000"/>
            </w:pPr>
            <w:r>
              <w:t>Baño aislado térmicamente</w:t>
            </w:r>
          </w:p>
          <w:p w:rsidR="005F1B8F" w:rsidRDefault="005F1B8F" w:rsidP="009F762B">
            <w:pPr>
              <w:jc w:val="both"/>
              <w:cnfStyle w:val="000000000000"/>
            </w:pPr>
            <w:r>
              <w:t>Invierno 2015</w:t>
            </w:r>
          </w:p>
        </w:tc>
      </w:tr>
    </w:tbl>
    <w:p w:rsidR="00A34D92" w:rsidRDefault="00A34D92" w:rsidP="001C4426">
      <w:pPr>
        <w:jc w:val="both"/>
      </w:pPr>
    </w:p>
    <w:sectPr w:rsidR="00A34D92" w:rsidSect="005742F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FD" w:rsidRDefault="00CA2CFD" w:rsidP="00CE1BB4">
      <w:pPr>
        <w:spacing w:after="0" w:line="240" w:lineRule="auto"/>
      </w:pPr>
      <w:r>
        <w:separator/>
      </w:r>
    </w:p>
  </w:endnote>
  <w:endnote w:type="continuationSeparator" w:id="0">
    <w:p w:rsidR="00CA2CFD" w:rsidRDefault="00CA2CFD" w:rsidP="00CE1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FD" w:rsidRDefault="00CA2CFD" w:rsidP="00CE1BB4">
      <w:pPr>
        <w:spacing w:after="0" w:line="240" w:lineRule="auto"/>
      </w:pPr>
      <w:r>
        <w:separator/>
      </w:r>
    </w:p>
  </w:footnote>
  <w:footnote w:type="continuationSeparator" w:id="0">
    <w:p w:rsidR="00CA2CFD" w:rsidRDefault="00CA2CFD" w:rsidP="00CE1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r>
      <w:rPr>
        <w:noProof/>
        <w:lang w:val="es-CL" w:eastAsia="es-CL"/>
      </w:rPr>
      <w:drawing>
        <wp:inline distT="0" distB="0" distL="0" distR="0">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1228726"/>
                  </a:xfrm>
                  <a:prstGeom prst="rect">
                    <a:avLst/>
                  </a:prstGeom>
                </pic:spPr>
              </pic:pic>
            </a:graphicData>
          </a:graphic>
        </wp:inline>
      </w:drawing>
    </w:r>
    <w:bookmarkStart w:id="0" w:name="_GoBack"/>
    <w:bookmarkEnd w:id="0"/>
  </w:p>
  <w:p w:rsidR="00CE1BB4" w:rsidRDefault="00CE1BB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1C4426"/>
    <w:rsid w:val="0008075D"/>
    <w:rsid w:val="00126A53"/>
    <w:rsid w:val="001C4426"/>
    <w:rsid w:val="002158E7"/>
    <w:rsid w:val="00265CEF"/>
    <w:rsid w:val="00376BE0"/>
    <w:rsid w:val="003927A1"/>
    <w:rsid w:val="004115C0"/>
    <w:rsid w:val="004A0786"/>
    <w:rsid w:val="004E1B32"/>
    <w:rsid w:val="005742F6"/>
    <w:rsid w:val="005F1B8F"/>
    <w:rsid w:val="00642CF1"/>
    <w:rsid w:val="00694946"/>
    <w:rsid w:val="006E0BDD"/>
    <w:rsid w:val="00811F3F"/>
    <w:rsid w:val="00812D25"/>
    <w:rsid w:val="0081427B"/>
    <w:rsid w:val="008357D3"/>
    <w:rsid w:val="00837EAF"/>
    <w:rsid w:val="0087004F"/>
    <w:rsid w:val="00A24AAC"/>
    <w:rsid w:val="00A34D92"/>
    <w:rsid w:val="00AF1936"/>
    <w:rsid w:val="00B51269"/>
    <w:rsid w:val="00C759DB"/>
    <w:rsid w:val="00CA2CFD"/>
    <w:rsid w:val="00CB1197"/>
    <w:rsid w:val="00CE1BB4"/>
    <w:rsid w:val="00DF0FBD"/>
    <w:rsid w:val="00EB5AF4"/>
    <w:rsid w:val="00F459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Isabel Lelas</cp:lastModifiedBy>
  <cp:revision>17</cp:revision>
  <dcterms:created xsi:type="dcterms:W3CDTF">2014-11-25T15:37:00Z</dcterms:created>
  <dcterms:modified xsi:type="dcterms:W3CDTF">2014-12-30T18:06:00Z</dcterms:modified>
</cp:coreProperties>
</file>