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C4" w:rsidRDefault="00D66CC4" w:rsidP="00D66CC4">
      <w:pPr>
        <w:contextualSpacing w:val="0"/>
      </w:pPr>
      <w:r>
        <w:t>TABLAS PARA LLENAR:</w:t>
      </w:r>
    </w:p>
    <w:p w:rsidR="00D66CC4" w:rsidRDefault="00D66CC4" w:rsidP="00D66CC4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3F3147" w:rsidRDefault="003F3147" w:rsidP="003F3147">
            <w:pPr>
              <w:spacing w:after="0" w:line="240" w:lineRule="auto"/>
              <w:contextualSpacing w:val="0"/>
            </w:pPr>
            <w:r>
              <w:t xml:space="preserve">    Medio</w:t>
            </w:r>
          </w:p>
          <w:p w:rsidR="00D66CC4" w:rsidRDefault="003F3147" w:rsidP="003F3147">
            <w:pPr>
              <w:spacing w:after="0" w:line="240" w:lineRule="auto"/>
              <w:contextualSpacing w:val="0"/>
            </w:pPr>
            <w:r>
              <w:t xml:space="preserve">    Menor     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 xml:space="preserve">  32 niños(as)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5 días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8:00 a 16:30</w:t>
            </w:r>
          </w:p>
        </w:tc>
      </w:tr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3F3147" w:rsidRDefault="003F3147" w:rsidP="003F3147">
            <w:pPr>
              <w:spacing w:after="0" w:line="240" w:lineRule="auto"/>
              <w:contextualSpacing w:val="0"/>
              <w:jc w:val="both"/>
            </w:pPr>
            <w:r>
              <w:t xml:space="preserve">     Medio   </w:t>
            </w:r>
          </w:p>
          <w:p w:rsidR="00D66CC4" w:rsidRDefault="003F3147" w:rsidP="00DF7BD9">
            <w:pPr>
              <w:contextualSpacing w:val="0"/>
              <w:jc w:val="both"/>
            </w:pPr>
            <w:r>
              <w:t xml:space="preserve">     Mayor                      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 xml:space="preserve"> 32 Niños(as)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5 días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8:00 a 18:30</w:t>
            </w:r>
          </w:p>
        </w:tc>
      </w:tr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 xml:space="preserve">    Baño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 xml:space="preserve">        &amp;</w:t>
            </w:r>
          </w:p>
        </w:tc>
        <w:tc>
          <w:tcPr>
            <w:tcW w:w="1471" w:type="dxa"/>
          </w:tcPr>
          <w:p w:rsidR="00D66CC4" w:rsidRDefault="003F3147" w:rsidP="00DF7BD9">
            <w:pPr>
              <w:contextualSpacing w:val="0"/>
              <w:jc w:val="both"/>
            </w:pPr>
            <w:r>
              <w:t xml:space="preserve">          &amp;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5 días</w:t>
            </w:r>
          </w:p>
        </w:tc>
        <w:tc>
          <w:tcPr>
            <w:tcW w:w="1472" w:type="dxa"/>
          </w:tcPr>
          <w:p w:rsidR="00D66CC4" w:rsidRDefault="003F3147" w:rsidP="00DF7BD9">
            <w:pPr>
              <w:contextualSpacing w:val="0"/>
              <w:jc w:val="both"/>
            </w:pPr>
            <w:r>
              <w:t>8:00 a 18:30</w:t>
            </w:r>
          </w:p>
        </w:tc>
      </w:tr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</w:p>
        </w:tc>
      </w:tr>
    </w:tbl>
    <w:p w:rsidR="00D66CC4" w:rsidRDefault="00D66CC4" w:rsidP="00D66CC4">
      <w:pPr>
        <w:contextualSpacing w:val="0"/>
        <w:jc w:val="both"/>
      </w:pPr>
    </w:p>
    <w:p w:rsidR="00D66CC4" w:rsidRDefault="00D66CC4" w:rsidP="00D66CC4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D66CC4" w:rsidTr="00DF7BD9">
        <w:tc>
          <w:tcPr>
            <w:tcW w:w="114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D66CC4" w:rsidRDefault="00D66CC4" w:rsidP="00DF7BD9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D66CC4" w:rsidTr="00DF7BD9">
        <w:tc>
          <w:tcPr>
            <w:tcW w:w="1140" w:type="dxa"/>
          </w:tcPr>
          <w:p w:rsidR="00D66CC4" w:rsidRDefault="00D66CC4" w:rsidP="003F3147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  <w:p w:rsidR="003F3147" w:rsidRDefault="003F3147" w:rsidP="00DF7BD9">
            <w:pPr>
              <w:contextualSpacing w:val="0"/>
              <w:jc w:val="both"/>
            </w:pPr>
            <w:r>
              <w:t>Medio  1</w:t>
            </w:r>
          </w:p>
        </w:tc>
        <w:tc>
          <w:tcPr>
            <w:tcW w:w="795" w:type="dxa"/>
          </w:tcPr>
          <w:p w:rsidR="00D66CC4" w:rsidRDefault="003F3147" w:rsidP="00DF7BD9">
            <w:pPr>
              <w:contextualSpacing w:val="0"/>
              <w:jc w:val="both"/>
            </w:pPr>
            <w:r>
              <w:t>32 mt2</w:t>
            </w:r>
          </w:p>
        </w:tc>
        <w:tc>
          <w:tcPr>
            <w:tcW w:w="1200" w:type="dxa"/>
          </w:tcPr>
          <w:p w:rsidR="00D66CC4" w:rsidRDefault="00B65583" w:rsidP="00B65583">
            <w:pPr>
              <w:spacing w:after="0" w:line="240" w:lineRule="auto"/>
              <w:contextualSpacing w:val="0"/>
              <w:jc w:val="both"/>
            </w:pPr>
            <w:r>
              <w:t>Natural</w:t>
            </w:r>
          </w:p>
          <w:p w:rsidR="00B65583" w:rsidRDefault="00B65583" w:rsidP="00B65583">
            <w:pPr>
              <w:spacing w:after="0" w:line="240" w:lineRule="auto"/>
              <w:contextualSpacing w:val="0"/>
              <w:jc w:val="both"/>
            </w:pPr>
            <w:r>
              <w:t>artificial</w:t>
            </w:r>
          </w:p>
          <w:p w:rsidR="00B65583" w:rsidRDefault="00B65583" w:rsidP="00DF7BD9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D66CC4" w:rsidRDefault="00B65583" w:rsidP="00B65583">
            <w:pPr>
              <w:spacing w:after="0" w:line="240" w:lineRule="auto"/>
              <w:contextualSpacing w:val="0"/>
              <w:jc w:val="both"/>
            </w:pPr>
            <w:r>
              <w:t xml:space="preserve">1 estufa a </w:t>
            </w:r>
          </w:p>
          <w:p w:rsidR="00B65583" w:rsidRDefault="00B65583" w:rsidP="00B65583">
            <w:pPr>
              <w:spacing w:after="0" w:line="240" w:lineRule="auto"/>
              <w:contextualSpacing w:val="0"/>
              <w:jc w:val="both"/>
            </w:pPr>
            <w:r>
              <w:t>gas</w:t>
            </w:r>
          </w:p>
        </w:tc>
        <w:tc>
          <w:tcPr>
            <w:tcW w:w="1000" w:type="dxa"/>
          </w:tcPr>
          <w:p w:rsidR="00D66CC4" w:rsidRDefault="00B65583" w:rsidP="00DF7BD9">
            <w:pPr>
              <w:contextualSpacing w:val="0"/>
              <w:jc w:val="both"/>
            </w:pPr>
            <w:r>
              <w:t>1 tv</w:t>
            </w:r>
          </w:p>
        </w:tc>
        <w:tc>
          <w:tcPr>
            <w:tcW w:w="98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</w:tr>
      <w:tr w:rsidR="00D66CC4" w:rsidTr="00DF7BD9">
        <w:tc>
          <w:tcPr>
            <w:tcW w:w="1140" w:type="dxa"/>
          </w:tcPr>
          <w:p w:rsidR="00D66CC4" w:rsidRDefault="003F3147" w:rsidP="003F3147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2</w:t>
            </w:r>
          </w:p>
          <w:p w:rsidR="003F3147" w:rsidRDefault="003F3147" w:rsidP="003F3147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Medio  2</w:t>
            </w:r>
          </w:p>
        </w:tc>
        <w:tc>
          <w:tcPr>
            <w:tcW w:w="795" w:type="dxa"/>
          </w:tcPr>
          <w:p w:rsidR="00D66CC4" w:rsidRDefault="003F3147" w:rsidP="003F3147">
            <w:pPr>
              <w:spacing w:after="0" w:line="240" w:lineRule="auto"/>
              <w:contextualSpacing w:val="0"/>
              <w:jc w:val="both"/>
            </w:pPr>
            <w:r>
              <w:t>32</w:t>
            </w:r>
          </w:p>
          <w:p w:rsidR="003F3147" w:rsidRDefault="003F3147" w:rsidP="00DF7BD9">
            <w:pPr>
              <w:contextualSpacing w:val="0"/>
              <w:jc w:val="both"/>
            </w:pPr>
            <w:r>
              <w:t>M2</w:t>
            </w:r>
          </w:p>
        </w:tc>
        <w:tc>
          <w:tcPr>
            <w:tcW w:w="1200" w:type="dxa"/>
          </w:tcPr>
          <w:p w:rsidR="00D66CC4" w:rsidRDefault="00B65583" w:rsidP="00B65583">
            <w:pPr>
              <w:spacing w:after="0" w:line="240" w:lineRule="auto"/>
              <w:contextualSpacing w:val="0"/>
              <w:jc w:val="both"/>
            </w:pPr>
            <w:r>
              <w:t>Natural</w:t>
            </w:r>
          </w:p>
          <w:p w:rsidR="00B65583" w:rsidRDefault="00B65583" w:rsidP="00DF7BD9">
            <w:pPr>
              <w:contextualSpacing w:val="0"/>
              <w:jc w:val="both"/>
            </w:pPr>
            <w:r>
              <w:t>artificial</w:t>
            </w:r>
          </w:p>
        </w:tc>
        <w:tc>
          <w:tcPr>
            <w:tcW w:w="1240" w:type="dxa"/>
          </w:tcPr>
          <w:p w:rsidR="00D66CC4" w:rsidRDefault="00B65583" w:rsidP="00B65583">
            <w:pPr>
              <w:spacing w:after="0" w:line="240" w:lineRule="auto"/>
              <w:contextualSpacing w:val="0"/>
              <w:jc w:val="both"/>
            </w:pPr>
            <w:r>
              <w:t xml:space="preserve">1 estufa a </w:t>
            </w:r>
          </w:p>
          <w:p w:rsidR="00B65583" w:rsidRDefault="00B65583" w:rsidP="00B65583">
            <w:pPr>
              <w:spacing w:after="0" w:line="240" w:lineRule="auto"/>
              <w:contextualSpacing w:val="0"/>
              <w:jc w:val="both"/>
            </w:pPr>
            <w:r>
              <w:t>gas</w:t>
            </w:r>
          </w:p>
          <w:p w:rsidR="00B65583" w:rsidRDefault="00B65583" w:rsidP="00DF7BD9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D66CC4" w:rsidRDefault="00B65583" w:rsidP="00DF7BD9">
            <w:pPr>
              <w:contextualSpacing w:val="0"/>
              <w:jc w:val="both"/>
            </w:pPr>
            <w:r>
              <w:t>1 tv</w:t>
            </w:r>
          </w:p>
        </w:tc>
        <w:tc>
          <w:tcPr>
            <w:tcW w:w="98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</w:tr>
      <w:tr w:rsidR="00D66CC4" w:rsidTr="00DF7BD9">
        <w:tc>
          <w:tcPr>
            <w:tcW w:w="1140" w:type="dxa"/>
          </w:tcPr>
          <w:p w:rsidR="00D66CC4" w:rsidRDefault="003F3147" w:rsidP="00DF7BD9">
            <w:pPr>
              <w:contextualSpacing w:val="0"/>
              <w:jc w:val="both"/>
            </w:pPr>
            <w:r>
              <w:t>Baño</w:t>
            </w:r>
          </w:p>
        </w:tc>
        <w:tc>
          <w:tcPr>
            <w:tcW w:w="795" w:type="dxa"/>
          </w:tcPr>
          <w:p w:rsidR="00D66CC4" w:rsidRDefault="00863C33" w:rsidP="00DF7BD9">
            <w:pPr>
              <w:contextualSpacing w:val="0"/>
              <w:jc w:val="both"/>
            </w:pPr>
            <w:r>
              <w:t>12 m2</w:t>
            </w:r>
          </w:p>
        </w:tc>
        <w:tc>
          <w:tcPr>
            <w:tcW w:w="1200" w:type="dxa"/>
          </w:tcPr>
          <w:p w:rsidR="00D66CC4" w:rsidRDefault="00B65583" w:rsidP="00DF7BD9">
            <w:pPr>
              <w:contextualSpacing w:val="0"/>
              <w:jc w:val="both"/>
            </w:pPr>
            <w:r>
              <w:t>artificial</w:t>
            </w:r>
          </w:p>
        </w:tc>
        <w:tc>
          <w:tcPr>
            <w:tcW w:w="124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80" w:type="dxa"/>
          </w:tcPr>
          <w:p w:rsidR="00D66CC4" w:rsidRDefault="00B65583" w:rsidP="00DF7BD9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480" w:type="dxa"/>
          </w:tcPr>
          <w:p w:rsidR="00D66CC4" w:rsidRDefault="00B65583" w:rsidP="00DF7BD9">
            <w:pPr>
              <w:contextualSpacing w:val="0"/>
              <w:jc w:val="both"/>
            </w:pPr>
            <w:r>
              <w:t>extractor</w:t>
            </w:r>
          </w:p>
        </w:tc>
        <w:tc>
          <w:tcPr>
            <w:tcW w:w="1020" w:type="dxa"/>
          </w:tcPr>
          <w:p w:rsidR="00D66CC4" w:rsidRDefault="00B65583" w:rsidP="00DF7BD9">
            <w:pPr>
              <w:contextualSpacing w:val="0"/>
              <w:jc w:val="both"/>
            </w:pPr>
            <w:r>
              <w:t>no</w:t>
            </w:r>
          </w:p>
        </w:tc>
      </w:tr>
      <w:tr w:rsidR="00D66CC4" w:rsidTr="00DF7BD9">
        <w:tc>
          <w:tcPr>
            <w:tcW w:w="114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795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D66CC4" w:rsidRDefault="00D66CC4" w:rsidP="00DF7BD9">
            <w:pPr>
              <w:contextualSpacing w:val="0"/>
              <w:jc w:val="both"/>
            </w:pPr>
          </w:p>
        </w:tc>
      </w:tr>
    </w:tbl>
    <w:p w:rsidR="00D66CC4" w:rsidRDefault="00D66CC4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B65583" w:rsidRDefault="00B65583" w:rsidP="00D66CC4">
      <w:pPr>
        <w:contextualSpacing w:val="0"/>
        <w:jc w:val="both"/>
      </w:pPr>
    </w:p>
    <w:p w:rsidR="00D66CC4" w:rsidRDefault="00D66CC4" w:rsidP="00D66CC4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B65583" w:rsidTr="00DF7BD9">
        <w:tc>
          <w:tcPr>
            <w:tcW w:w="1471" w:type="dxa"/>
          </w:tcPr>
          <w:p w:rsidR="00B65583" w:rsidRDefault="00B65583" w:rsidP="00DF7BD9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  <w:p w:rsidR="00B65583" w:rsidRDefault="00B65583" w:rsidP="00DF7BD9">
            <w:pPr>
              <w:contextualSpacing w:val="0"/>
              <w:jc w:val="both"/>
            </w:pPr>
            <w:r>
              <w:t>Medio  1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8:00 a 13:00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13: a 16:30</w:t>
            </w:r>
          </w:p>
        </w:tc>
        <w:tc>
          <w:tcPr>
            <w:tcW w:w="1471" w:type="dxa"/>
          </w:tcPr>
          <w:p w:rsidR="00B65583" w:rsidRDefault="00DF7BD9" w:rsidP="00DF7BD9">
            <w:pPr>
              <w:contextualSpacing w:val="0"/>
              <w:jc w:val="both"/>
            </w:pPr>
            <w:r>
              <w:t xml:space="preserve">  20 días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11 meses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2640</w:t>
            </w:r>
          </w:p>
        </w:tc>
      </w:tr>
      <w:tr w:rsidR="00B65583" w:rsidTr="00DF7BD9">
        <w:tc>
          <w:tcPr>
            <w:tcW w:w="1471" w:type="dxa"/>
          </w:tcPr>
          <w:p w:rsidR="00B65583" w:rsidRDefault="00B65583" w:rsidP="00DF7BD9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2</w:t>
            </w:r>
          </w:p>
          <w:p w:rsidR="00B65583" w:rsidRDefault="00B65583" w:rsidP="00DF7BD9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Medio  2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8:00 a 13:00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13 a 18:30</w:t>
            </w:r>
          </w:p>
        </w:tc>
        <w:tc>
          <w:tcPr>
            <w:tcW w:w="1471" w:type="dxa"/>
          </w:tcPr>
          <w:p w:rsidR="00B65583" w:rsidRDefault="00DF7BD9" w:rsidP="00DF7BD9">
            <w:pPr>
              <w:contextualSpacing w:val="0"/>
              <w:jc w:val="both"/>
            </w:pPr>
            <w:r>
              <w:t xml:space="preserve">  20 días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12 meses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3600</w:t>
            </w:r>
          </w:p>
        </w:tc>
      </w:tr>
      <w:tr w:rsidR="00B65583" w:rsidTr="00DF7BD9"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Baño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8:00 a 13:00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13 a 16:30</w:t>
            </w:r>
          </w:p>
        </w:tc>
        <w:tc>
          <w:tcPr>
            <w:tcW w:w="1471" w:type="dxa"/>
          </w:tcPr>
          <w:p w:rsidR="00B65583" w:rsidRDefault="00DF7BD9" w:rsidP="00DF7BD9">
            <w:pPr>
              <w:contextualSpacing w:val="0"/>
              <w:jc w:val="both"/>
            </w:pPr>
            <w:r>
              <w:t xml:space="preserve"> 20 días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11 meses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2540</w:t>
            </w:r>
          </w:p>
        </w:tc>
      </w:tr>
      <w:tr w:rsidR="00B65583" w:rsidTr="00DF7BD9">
        <w:tc>
          <w:tcPr>
            <w:tcW w:w="1471" w:type="dxa"/>
          </w:tcPr>
          <w:p w:rsidR="00B65583" w:rsidRDefault="00B65583" w:rsidP="00B65583">
            <w:pPr>
              <w:contextualSpacing w:val="0"/>
            </w:pPr>
            <w:r>
              <w:t>Baño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8:00 a 13:00</w:t>
            </w:r>
          </w:p>
        </w:tc>
        <w:tc>
          <w:tcPr>
            <w:tcW w:w="1471" w:type="dxa"/>
          </w:tcPr>
          <w:p w:rsidR="00B65583" w:rsidRDefault="00B65583" w:rsidP="00DF7BD9">
            <w:pPr>
              <w:contextualSpacing w:val="0"/>
              <w:jc w:val="both"/>
            </w:pPr>
            <w:r>
              <w:t>13:a 18:30</w:t>
            </w:r>
          </w:p>
        </w:tc>
        <w:tc>
          <w:tcPr>
            <w:tcW w:w="1471" w:type="dxa"/>
          </w:tcPr>
          <w:p w:rsidR="00B65583" w:rsidRDefault="00DF7BD9" w:rsidP="00DF7BD9">
            <w:pPr>
              <w:contextualSpacing w:val="0"/>
              <w:jc w:val="both"/>
            </w:pPr>
            <w:r>
              <w:t xml:space="preserve"> 20 días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12 meses</w:t>
            </w:r>
          </w:p>
        </w:tc>
        <w:tc>
          <w:tcPr>
            <w:tcW w:w="1472" w:type="dxa"/>
          </w:tcPr>
          <w:p w:rsidR="00B65583" w:rsidRDefault="00DF7BD9" w:rsidP="00DF7BD9">
            <w:pPr>
              <w:contextualSpacing w:val="0"/>
              <w:jc w:val="both"/>
            </w:pPr>
            <w:r>
              <w:t>3600</w:t>
            </w:r>
          </w:p>
        </w:tc>
      </w:tr>
    </w:tbl>
    <w:p w:rsidR="00D66CC4" w:rsidRDefault="00D66CC4" w:rsidP="00D66CC4">
      <w:pPr>
        <w:contextualSpacing w:val="0"/>
        <w:jc w:val="both"/>
      </w:pPr>
    </w:p>
    <w:p w:rsidR="00D66CC4" w:rsidRDefault="00D66CC4" w:rsidP="00D66CC4">
      <w:pPr>
        <w:contextualSpacing w:val="0"/>
      </w:pPr>
    </w:p>
    <w:p w:rsidR="00D66CC4" w:rsidRDefault="00D66CC4" w:rsidP="00D66CC4">
      <w:pPr>
        <w:contextualSpacing w:val="0"/>
      </w:pPr>
      <w:r>
        <w:rPr>
          <w:b/>
        </w:rPr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D66CC4" w:rsidTr="00DF7BD9">
        <w:tc>
          <w:tcPr>
            <w:tcW w:w="1471" w:type="dxa"/>
          </w:tcPr>
          <w:p w:rsidR="00D66CC4" w:rsidRDefault="00D66CC4" w:rsidP="00DF7BD9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D66CC4" w:rsidRDefault="00D66CC4" w:rsidP="00DF7BD9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D66CC4" w:rsidRDefault="00D66CC4" w:rsidP="00DF7BD9">
            <w:pPr>
              <w:contextualSpacing w:val="0"/>
            </w:pPr>
            <w:r>
              <w:t>Superficie</w:t>
            </w:r>
          </w:p>
          <w:p w:rsidR="00D66CC4" w:rsidRDefault="00D66CC4" w:rsidP="00DF7BD9">
            <w:pPr>
              <w:contextualSpacing w:val="0"/>
            </w:pPr>
            <w:r>
              <w:t>(m2)</w:t>
            </w:r>
          </w:p>
        </w:tc>
      </w:tr>
      <w:tr w:rsidR="00686A0F" w:rsidTr="00DF7BD9">
        <w:tc>
          <w:tcPr>
            <w:tcW w:w="1471" w:type="dxa"/>
          </w:tcPr>
          <w:p w:rsidR="00686A0F" w:rsidRDefault="00686A0F" w:rsidP="00490EBF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  <w:p w:rsidR="00686A0F" w:rsidRDefault="00686A0F" w:rsidP="00490EBF">
            <w:pPr>
              <w:contextualSpacing w:val="0"/>
              <w:jc w:val="both"/>
            </w:pPr>
            <w:r>
              <w:t>Medio  1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 xml:space="preserve">    no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>Celeste cielo claro/oscuro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 xml:space="preserve">  180</w:t>
            </w:r>
          </w:p>
        </w:tc>
      </w:tr>
      <w:tr w:rsidR="00686A0F" w:rsidTr="00DF7BD9">
        <w:tc>
          <w:tcPr>
            <w:tcW w:w="1471" w:type="dxa"/>
          </w:tcPr>
          <w:p w:rsidR="00686A0F" w:rsidRDefault="00686A0F" w:rsidP="00490EBF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2</w:t>
            </w:r>
          </w:p>
          <w:p w:rsidR="00686A0F" w:rsidRDefault="00686A0F" w:rsidP="00490EBF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Medio  2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 xml:space="preserve">    no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>Celeste cielo claro/oscuro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 xml:space="preserve">  180</w:t>
            </w:r>
          </w:p>
        </w:tc>
      </w:tr>
      <w:tr w:rsidR="00686A0F" w:rsidTr="00DF7BD9">
        <w:tc>
          <w:tcPr>
            <w:tcW w:w="1471" w:type="dxa"/>
          </w:tcPr>
          <w:p w:rsidR="00686A0F" w:rsidRDefault="00686A0F" w:rsidP="00490EBF">
            <w:pPr>
              <w:contextualSpacing w:val="0"/>
              <w:jc w:val="both"/>
            </w:pPr>
            <w:r>
              <w:t>Baño</w:t>
            </w:r>
            <w:r>
              <w:t xml:space="preserve">  1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 xml:space="preserve">   no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>Celeste claro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 xml:space="preserve">  38</w:t>
            </w:r>
          </w:p>
        </w:tc>
      </w:tr>
      <w:tr w:rsidR="00686A0F" w:rsidTr="00DF7BD9">
        <w:tc>
          <w:tcPr>
            <w:tcW w:w="1471" w:type="dxa"/>
          </w:tcPr>
          <w:p w:rsidR="00686A0F" w:rsidRDefault="00686A0F" w:rsidP="00686A0F">
            <w:pPr>
              <w:contextualSpacing w:val="0"/>
            </w:pPr>
            <w:r>
              <w:t>Baño</w:t>
            </w:r>
            <w:r>
              <w:t xml:space="preserve">   2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 xml:space="preserve">    no</w:t>
            </w:r>
          </w:p>
        </w:tc>
        <w:tc>
          <w:tcPr>
            <w:tcW w:w="1471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>Celeste claro</w:t>
            </w:r>
          </w:p>
        </w:tc>
        <w:tc>
          <w:tcPr>
            <w:tcW w:w="1472" w:type="dxa"/>
          </w:tcPr>
          <w:p w:rsidR="00686A0F" w:rsidRDefault="00686A0F" w:rsidP="00DF7BD9">
            <w:pPr>
              <w:contextualSpacing w:val="0"/>
            </w:pPr>
            <w:r>
              <w:t xml:space="preserve">  38</w:t>
            </w:r>
          </w:p>
        </w:tc>
      </w:tr>
    </w:tbl>
    <w:p w:rsidR="00D66CC4" w:rsidRDefault="00D66CC4" w:rsidP="00D66CC4">
      <w:pPr>
        <w:contextualSpacing w:val="0"/>
      </w:pPr>
    </w:p>
    <w:p w:rsidR="00D66CC4" w:rsidRDefault="00D66CC4" w:rsidP="00D66CC4">
      <w:pPr>
        <w:contextualSpacing w:val="0"/>
      </w:pPr>
      <w:bookmarkStart w:id="0" w:name="h.q9mp9noejpfm" w:colFirst="0" w:colLast="0"/>
      <w:bookmarkEnd w:id="0"/>
    </w:p>
    <w:p w:rsidR="00686A0F" w:rsidRDefault="00686A0F" w:rsidP="00D66CC4">
      <w:pPr>
        <w:contextualSpacing w:val="0"/>
      </w:pPr>
    </w:p>
    <w:p w:rsidR="00686A0F" w:rsidRDefault="00686A0F" w:rsidP="00D66CC4">
      <w:pPr>
        <w:contextualSpacing w:val="0"/>
      </w:pPr>
    </w:p>
    <w:p w:rsidR="00686A0F" w:rsidRDefault="00686A0F" w:rsidP="00D66CC4">
      <w:pPr>
        <w:contextualSpacing w:val="0"/>
      </w:pPr>
    </w:p>
    <w:p w:rsidR="00686A0F" w:rsidRDefault="00686A0F" w:rsidP="00D66CC4">
      <w:pPr>
        <w:contextualSpacing w:val="0"/>
      </w:pPr>
    </w:p>
    <w:p w:rsidR="00686A0F" w:rsidRDefault="00686A0F" w:rsidP="00D66CC4">
      <w:pPr>
        <w:contextualSpacing w:val="0"/>
      </w:pPr>
    </w:p>
    <w:p w:rsidR="00D66CC4" w:rsidRDefault="00D66CC4" w:rsidP="00D66CC4">
      <w:pPr>
        <w:contextualSpacing w:val="0"/>
      </w:pPr>
      <w:r>
        <w:rPr>
          <w:b/>
        </w:rPr>
        <w:lastRenderedPageBreak/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0"/>
        <w:gridCol w:w="1380"/>
        <w:gridCol w:w="1020"/>
        <w:gridCol w:w="1060"/>
        <w:gridCol w:w="1389"/>
        <w:gridCol w:w="1531"/>
        <w:gridCol w:w="1240"/>
      </w:tblGrid>
      <w:tr w:rsidR="00D66CC4" w:rsidTr="00686A0F">
        <w:tc>
          <w:tcPr>
            <w:tcW w:w="1240" w:type="dxa"/>
          </w:tcPr>
          <w:p w:rsidR="00D66CC4" w:rsidRDefault="00D66CC4" w:rsidP="00DF7BD9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D66CC4" w:rsidRDefault="00D66CC4" w:rsidP="00DF7BD9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D66CC4" w:rsidRDefault="00D66CC4" w:rsidP="00DF7BD9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D66CC4" w:rsidRDefault="00D66CC4" w:rsidP="00DF7BD9">
            <w:pPr>
              <w:contextualSpacing w:val="0"/>
            </w:pPr>
            <w:r>
              <w:t>Vidrio</w:t>
            </w:r>
          </w:p>
        </w:tc>
        <w:tc>
          <w:tcPr>
            <w:tcW w:w="1389" w:type="dxa"/>
          </w:tcPr>
          <w:p w:rsidR="00D66CC4" w:rsidRDefault="00D66CC4" w:rsidP="00DF7BD9">
            <w:pPr>
              <w:contextualSpacing w:val="0"/>
            </w:pPr>
            <w:r>
              <w:t>Filtración</w:t>
            </w:r>
          </w:p>
        </w:tc>
        <w:tc>
          <w:tcPr>
            <w:tcW w:w="1531" w:type="dxa"/>
          </w:tcPr>
          <w:p w:rsidR="00D66CC4" w:rsidRDefault="00D66CC4" w:rsidP="00DF7BD9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D66CC4" w:rsidRDefault="00D66CC4" w:rsidP="00DF7BD9">
            <w:pPr>
              <w:contextualSpacing w:val="0"/>
            </w:pPr>
            <w:r>
              <w:t>Superficie ventana</w:t>
            </w:r>
          </w:p>
          <w:p w:rsidR="00D66CC4" w:rsidRDefault="00D66CC4" w:rsidP="00DF7BD9">
            <w:pPr>
              <w:contextualSpacing w:val="0"/>
            </w:pPr>
            <w:r>
              <w:t>(m2)</w:t>
            </w:r>
          </w:p>
        </w:tc>
      </w:tr>
      <w:tr w:rsidR="00686A0F" w:rsidTr="00686A0F">
        <w:tc>
          <w:tcPr>
            <w:tcW w:w="1240" w:type="dxa"/>
          </w:tcPr>
          <w:p w:rsidR="00686A0F" w:rsidRDefault="00686A0F" w:rsidP="00490EBF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  <w:p w:rsidR="00686A0F" w:rsidRDefault="00686A0F" w:rsidP="00490EBF">
            <w:pPr>
              <w:contextualSpacing w:val="0"/>
              <w:jc w:val="both"/>
            </w:pPr>
            <w:r>
              <w:t>Medio  1</w:t>
            </w:r>
          </w:p>
        </w:tc>
        <w:tc>
          <w:tcPr>
            <w:tcW w:w="1380" w:type="dxa"/>
          </w:tcPr>
          <w:p w:rsidR="00686A0F" w:rsidRDefault="00686A0F" w:rsidP="00DF7BD9">
            <w:pPr>
              <w:contextualSpacing w:val="0"/>
            </w:pPr>
            <w:r>
              <w:t xml:space="preserve">   este</w:t>
            </w:r>
          </w:p>
        </w:tc>
        <w:tc>
          <w:tcPr>
            <w:tcW w:w="1020" w:type="dxa"/>
          </w:tcPr>
          <w:p w:rsidR="00686A0F" w:rsidRDefault="00686A0F" w:rsidP="00DF7BD9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686A0F" w:rsidRDefault="00686A0F" w:rsidP="00DF7BD9">
            <w:pPr>
              <w:contextualSpacing w:val="0"/>
            </w:pPr>
            <w:r>
              <w:t>simple</w:t>
            </w:r>
          </w:p>
        </w:tc>
        <w:tc>
          <w:tcPr>
            <w:tcW w:w="1389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531" w:type="dxa"/>
          </w:tcPr>
          <w:p w:rsidR="00686A0F" w:rsidRDefault="00686A0F" w:rsidP="00DF7BD9">
            <w:pPr>
              <w:contextualSpacing w:val="0"/>
            </w:pPr>
            <w:r>
              <w:t>No tiene</w:t>
            </w:r>
          </w:p>
        </w:tc>
        <w:tc>
          <w:tcPr>
            <w:tcW w:w="1240" w:type="dxa"/>
          </w:tcPr>
          <w:p w:rsidR="00686A0F" w:rsidRDefault="00686A0F" w:rsidP="00DF7BD9">
            <w:pPr>
              <w:contextualSpacing w:val="0"/>
            </w:pPr>
            <w:r>
              <w:t>15</w:t>
            </w:r>
          </w:p>
        </w:tc>
      </w:tr>
      <w:tr w:rsidR="00686A0F" w:rsidTr="00686A0F">
        <w:tc>
          <w:tcPr>
            <w:tcW w:w="1240" w:type="dxa"/>
          </w:tcPr>
          <w:p w:rsidR="00686A0F" w:rsidRDefault="00686A0F" w:rsidP="00490EBF">
            <w:pPr>
              <w:spacing w:after="0" w:line="240" w:lineRule="auto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2</w:t>
            </w:r>
          </w:p>
          <w:p w:rsidR="00686A0F" w:rsidRDefault="00686A0F" w:rsidP="00490EBF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Medio  2</w:t>
            </w:r>
          </w:p>
        </w:tc>
        <w:tc>
          <w:tcPr>
            <w:tcW w:w="1380" w:type="dxa"/>
          </w:tcPr>
          <w:p w:rsidR="00686A0F" w:rsidRDefault="00686A0F" w:rsidP="00DF7BD9">
            <w:pPr>
              <w:contextualSpacing w:val="0"/>
            </w:pPr>
            <w:r>
              <w:t xml:space="preserve">   oeste</w:t>
            </w:r>
          </w:p>
        </w:tc>
        <w:tc>
          <w:tcPr>
            <w:tcW w:w="1020" w:type="dxa"/>
          </w:tcPr>
          <w:p w:rsidR="00686A0F" w:rsidRDefault="00686A0F" w:rsidP="00DF7BD9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686A0F" w:rsidRDefault="00686A0F" w:rsidP="00DF7BD9">
            <w:pPr>
              <w:contextualSpacing w:val="0"/>
            </w:pPr>
            <w:r>
              <w:t>simple</w:t>
            </w:r>
          </w:p>
        </w:tc>
        <w:tc>
          <w:tcPr>
            <w:tcW w:w="1389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531" w:type="dxa"/>
          </w:tcPr>
          <w:p w:rsidR="00686A0F" w:rsidRDefault="00686A0F" w:rsidP="00DF7BD9">
            <w:pPr>
              <w:contextualSpacing w:val="0"/>
            </w:pPr>
            <w:r>
              <w:t>No tiene</w:t>
            </w:r>
          </w:p>
        </w:tc>
        <w:tc>
          <w:tcPr>
            <w:tcW w:w="1240" w:type="dxa"/>
          </w:tcPr>
          <w:p w:rsidR="00686A0F" w:rsidRDefault="00686A0F" w:rsidP="00DF7BD9">
            <w:pPr>
              <w:contextualSpacing w:val="0"/>
            </w:pPr>
            <w:r>
              <w:t>15</w:t>
            </w:r>
          </w:p>
        </w:tc>
      </w:tr>
      <w:tr w:rsidR="00686A0F" w:rsidTr="00686A0F">
        <w:tc>
          <w:tcPr>
            <w:tcW w:w="1240" w:type="dxa"/>
          </w:tcPr>
          <w:p w:rsidR="00686A0F" w:rsidRDefault="00686A0F" w:rsidP="00490EBF">
            <w:pPr>
              <w:contextualSpacing w:val="0"/>
              <w:jc w:val="both"/>
            </w:pPr>
            <w:r>
              <w:t>Baño  1</w:t>
            </w:r>
          </w:p>
        </w:tc>
        <w:tc>
          <w:tcPr>
            <w:tcW w:w="1380" w:type="dxa"/>
          </w:tcPr>
          <w:p w:rsidR="00686A0F" w:rsidRDefault="00686A0F" w:rsidP="00DF7BD9">
            <w:pPr>
              <w:contextualSpacing w:val="0"/>
            </w:pPr>
            <w:r>
              <w:t xml:space="preserve">   centro</w:t>
            </w:r>
          </w:p>
        </w:tc>
        <w:tc>
          <w:tcPr>
            <w:tcW w:w="1020" w:type="dxa"/>
          </w:tcPr>
          <w:p w:rsidR="00686A0F" w:rsidRDefault="00686A0F" w:rsidP="00DF7BD9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686A0F" w:rsidRDefault="00686A0F" w:rsidP="00DF7BD9">
            <w:pPr>
              <w:contextualSpacing w:val="0"/>
            </w:pPr>
            <w:r>
              <w:t>simple</w:t>
            </w:r>
          </w:p>
        </w:tc>
        <w:tc>
          <w:tcPr>
            <w:tcW w:w="1389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531" w:type="dxa"/>
          </w:tcPr>
          <w:p w:rsidR="00686A0F" w:rsidRDefault="00686A0F" w:rsidP="00DF7BD9">
            <w:pPr>
              <w:contextualSpacing w:val="0"/>
            </w:pPr>
            <w:r>
              <w:t>No tiene</w:t>
            </w:r>
          </w:p>
        </w:tc>
        <w:tc>
          <w:tcPr>
            <w:tcW w:w="1240" w:type="dxa"/>
          </w:tcPr>
          <w:p w:rsidR="00686A0F" w:rsidRDefault="00686A0F" w:rsidP="00DF7BD9">
            <w:pPr>
              <w:contextualSpacing w:val="0"/>
            </w:pPr>
            <w:r>
              <w:t>6</w:t>
            </w:r>
          </w:p>
        </w:tc>
      </w:tr>
      <w:tr w:rsidR="00686A0F" w:rsidTr="00686A0F">
        <w:tc>
          <w:tcPr>
            <w:tcW w:w="1240" w:type="dxa"/>
          </w:tcPr>
          <w:p w:rsidR="00686A0F" w:rsidRDefault="00686A0F" w:rsidP="00490EBF">
            <w:pPr>
              <w:contextualSpacing w:val="0"/>
            </w:pPr>
            <w:r>
              <w:t>Baño   2</w:t>
            </w:r>
          </w:p>
        </w:tc>
        <w:tc>
          <w:tcPr>
            <w:tcW w:w="1380" w:type="dxa"/>
          </w:tcPr>
          <w:p w:rsidR="00686A0F" w:rsidRDefault="00686A0F" w:rsidP="00DF7BD9">
            <w:pPr>
              <w:contextualSpacing w:val="0"/>
            </w:pPr>
            <w:r>
              <w:t xml:space="preserve">  centro</w:t>
            </w:r>
          </w:p>
        </w:tc>
        <w:tc>
          <w:tcPr>
            <w:tcW w:w="1020" w:type="dxa"/>
          </w:tcPr>
          <w:p w:rsidR="00686A0F" w:rsidRDefault="00686A0F" w:rsidP="00DF7BD9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686A0F" w:rsidRDefault="00686A0F" w:rsidP="00DF7BD9">
            <w:pPr>
              <w:contextualSpacing w:val="0"/>
            </w:pPr>
            <w:r>
              <w:t>simple</w:t>
            </w:r>
          </w:p>
        </w:tc>
        <w:tc>
          <w:tcPr>
            <w:tcW w:w="1389" w:type="dxa"/>
          </w:tcPr>
          <w:p w:rsidR="00686A0F" w:rsidRDefault="00686A0F" w:rsidP="00DF7BD9">
            <w:pPr>
              <w:contextualSpacing w:val="0"/>
            </w:pPr>
            <w:r>
              <w:t>Sin filtración</w:t>
            </w:r>
          </w:p>
        </w:tc>
        <w:tc>
          <w:tcPr>
            <w:tcW w:w="1531" w:type="dxa"/>
          </w:tcPr>
          <w:p w:rsidR="00686A0F" w:rsidRDefault="00686A0F" w:rsidP="00DF7BD9">
            <w:pPr>
              <w:contextualSpacing w:val="0"/>
            </w:pPr>
            <w:r>
              <w:t>No tiene</w:t>
            </w:r>
          </w:p>
        </w:tc>
        <w:tc>
          <w:tcPr>
            <w:tcW w:w="1240" w:type="dxa"/>
          </w:tcPr>
          <w:p w:rsidR="00686A0F" w:rsidRDefault="00686A0F" w:rsidP="00DF7BD9">
            <w:pPr>
              <w:contextualSpacing w:val="0"/>
            </w:pPr>
            <w:r>
              <w:t>6</w:t>
            </w:r>
          </w:p>
        </w:tc>
      </w:tr>
    </w:tbl>
    <w:p w:rsidR="00D66CC4" w:rsidRDefault="00D66CC4" w:rsidP="00D66CC4">
      <w:pPr>
        <w:contextualSpacing w:val="0"/>
      </w:pPr>
      <w:bookmarkStart w:id="1" w:name="h.gjdgxs" w:colFirst="0" w:colLast="0"/>
      <w:bookmarkEnd w:id="1"/>
    </w:p>
    <w:p w:rsidR="00D66CC4" w:rsidRDefault="00D66CC4" w:rsidP="00D66CC4">
      <w:pPr>
        <w:contextualSpacing w:val="0"/>
      </w:pPr>
    </w:p>
    <w:p w:rsidR="00D66CC4" w:rsidRDefault="00D66CC4" w:rsidP="00D66CC4">
      <w:pPr>
        <w:contextualSpacing w:val="0"/>
      </w:pPr>
      <w:r>
        <w:t>Para finalizar una reflexión: piense cómo podría el PEI de su establecimiento educativo darle espacios formales a la EE.</w:t>
      </w:r>
    </w:p>
    <w:p w:rsidR="00D66CC4" w:rsidRDefault="00D66CC4" w:rsidP="00D66CC4">
      <w:pPr>
        <w:contextualSpacing w:val="0"/>
      </w:pPr>
      <w:r>
        <w:t>Anote sus reflexiones.</w:t>
      </w:r>
      <w:bookmarkStart w:id="2" w:name="_GoBack"/>
      <w:bookmarkEnd w:id="2"/>
    </w:p>
    <w:p w:rsidR="006F4E41" w:rsidRDefault="006F4E41" w:rsidP="00D66CC4">
      <w:pPr>
        <w:contextualSpacing w:val="0"/>
      </w:pPr>
      <w:r>
        <w:t xml:space="preserve">De acuerdo a mi diagnostico de las salas de aula de nuestro establecimiento que atiene a  menores de  2 años a 4 años 11 meses  observo  que existe gran </w:t>
      </w:r>
      <w:r w:rsidR="00FE26DB">
        <w:t xml:space="preserve"> dificultad en la  Infraestructura </w:t>
      </w:r>
      <w:r>
        <w:t xml:space="preserve"> de  las salas, de las cuales no se aprovechan  los recursos  naturales ya que de acuerdo a su ubicación la luz natural  a cierta hora  ilumina las salas, luego de acuerdo a su ubicación las salas son oscuras</w:t>
      </w:r>
      <w:r w:rsidR="00FE26DB">
        <w:t xml:space="preserve"> .</w:t>
      </w:r>
    </w:p>
    <w:p w:rsidR="00FE26DB" w:rsidRDefault="00FE26DB" w:rsidP="00D66CC4">
      <w:pPr>
        <w:contextualSpacing w:val="0"/>
      </w:pPr>
      <w:r>
        <w:t>La ubicación de los baños que se encuentran en el centro de ambas salas no tienen ningún tipo de iluminación  solo luz artificial el  baño del nivel medio 1 es muy oscuro ya</w:t>
      </w:r>
      <w:r w:rsidR="0070461F">
        <w:t xml:space="preserve"> que  </w:t>
      </w:r>
      <w:r>
        <w:t xml:space="preserve"> solo tiene una ventana</w:t>
      </w:r>
      <w:r w:rsidR="0070461F">
        <w:t xml:space="preserve"> pequeña que se conecta con el otro baño del otro nivel.</w:t>
      </w:r>
    </w:p>
    <w:p w:rsidR="0070461F" w:rsidRDefault="0070461F" w:rsidP="00D66CC4">
      <w:pPr>
        <w:contextualSpacing w:val="0"/>
      </w:pPr>
      <w:r>
        <w:t>Las salas solo tienen un ventanal grande que da con el patio y todo el resto de las otras paredes son de ladrillo, el color  es claro pero aún  así las salas son oscuras, lo que también en cuanto a la calefacción en el invierno son muy  frías y la calefacción que se usa  son 1 estufa a gas por sala, que se encuentran en regular estado y de las que no se les realiza ningún tipo de mantención.</w:t>
      </w:r>
    </w:p>
    <w:p w:rsidR="0070461F" w:rsidRDefault="0070461F" w:rsidP="00D66CC4">
      <w:pPr>
        <w:contextualSpacing w:val="0"/>
      </w:pPr>
      <w:r>
        <w:t xml:space="preserve">Si bien el ventanal es amplio  tiene protecciones lo que dificulta la visual y oscurece  la </w:t>
      </w:r>
      <w:r w:rsidR="0043222B">
        <w:t>sala,</w:t>
      </w:r>
      <w:r>
        <w:t xml:space="preserve"> no tiene cortinas por lo mismo ya que se oscurecería más la sala.</w:t>
      </w:r>
    </w:p>
    <w:p w:rsidR="0070461F" w:rsidRDefault="0070461F" w:rsidP="00D66CC4">
      <w:pPr>
        <w:contextualSpacing w:val="0"/>
      </w:pPr>
      <w:r>
        <w:t>Estando en proyección realizarle arreglos al establecimiento en general, incorporando nuevos materiales,</w:t>
      </w:r>
      <w:r w:rsidR="0043222B">
        <w:t xml:space="preserve">  para aprovechar más  los recursos naturales, que tenga mejor iluminación, calefacción sin dañar  el medio ambiente. Mientras suceda esto  nuestra gran labor  para con los párvulos es  enseñarles  a cuidar nuestro medio, utilizando los recursos naturales de forma eficiente, </w:t>
      </w:r>
      <w:r w:rsidR="005955FD">
        <w:t xml:space="preserve">cuidándolos y no malgastándolos. </w:t>
      </w:r>
    </w:p>
    <w:p w:rsidR="005955FD" w:rsidRDefault="005955FD" w:rsidP="00D66CC4">
      <w:pPr>
        <w:contextualSpacing w:val="0"/>
      </w:pPr>
      <w:r>
        <w:lastRenderedPageBreak/>
        <w:t>Creando comisiones de trabajo como ya tenemos  para diferentes temáticas, incorporar la eficiencia Energética en nuestros planes de aulas como una temática  para trabajarla con los párvulos, familias, personal y comunidad.-</w:t>
      </w:r>
    </w:p>
    <w:p w:rsidR="00AC64C7" w:rsidRDefault="00AC64C7"/>
    <w:sectPr w:rsidR="00AC64C7" w:rsidSect="00DF7BD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CC4"/>
    <w:rsid w:val="003F3147"/>
    <w:rsid w:val="0043222B"/>
    <w:rsid w:val="005955FD"/>
    <w:rsid w:val="00686A0F"/>
    <w:rsid w:val="006F4E41"/>
    <w:rsid w:val="0070461F"/>
    <w:rsid w:val="00863C33"/>
    <w:rsid w:val="00AC64C7"/>
    <w:rsid w:val="00B62A49"/>
    <w:rsid w:val="00B65583"/>
    <w:rsid w:val="00C16505"/>
    <w:rsid w:val="00D66CC4"/>
    <w:rsid w:val="00DF7BD9"/>
    <w:rsid w:val="00F74210"/>
    <w:rsid w:val="00F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CC4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5</cp:revision>
  <dcterms:created xsi:type="dcterms:W3CDTF">2014-12-27T13:04:00Z</dcterms:created>
  <dcterms:modified xsi:type="dcterms:W3CDTF">2014-12-30T12:33:00Z</dcterms:modified>
</cp:coreProperties>
</file>