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 xml:space="preserve">El hecho de que no se disponga de facturas ni mediciones, no es condición para que no se </w:t>
      </w:r>
      <w:proofErr w:type="gramStart"/>
      <w:r w:rsidRPr="00A24AAC">
        <w:rPr>
          <w:b/>
        </w:rPr>
        <w:t>realicen</w:t>
      </w:r>
      <w:proofErr w:type="gramEnd"/>
      <w:r w:rsidRPr="00A24AAC">
        <w:rPr>
          <w:b/>
        </w:rPr>
        <w:t xml:space="preserve">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CL" w:eastAsia="es-CL"/>
        </w:rPr>
        <w:drawing>
          <wp:inline distT="0" distB="0" distL="0" distR="0" wp14:anchorId="1AD9ABC3" wp14:editId="7935172B">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2158E7" w:rsidRDefault="002158E7" w:rsidP="001C4426">
      <w:pPr>
        <w:jc w:val="both"/>
      </w:pPr>
    </w:p>
    <w:p w:rsidR="002158E7" w:rsidRDefault="002158E7" w:rsidP="001C4426">
      <w:pPr>
        <w:jc w:val="both"/>
      </w:pPr>
    </w:p>
    <w:p w:rsidR="008357D3" w:rsidRDefault="00EB5AF4" w:rsidP="001C4426">
      <w:pPr>
        <w:jc w:val="both"/>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t>C</w:t>
      </w:r>
      <w:r w:rsidR="00B51269">
        <w:t>on plazo definido.</w:t>
      </w:r>
    </w:p>
    <w:p w:rsidR="00DF0FBD" w:rsidRDefault="0008075D" w:rsidP="0008075D">
      <w:r>
        <w:t>Plantillas en blanco</w:t>
      </w:r>
      <w:r w:rsidR="00812D25">
        <w:t xml:space="preserve"> (para su llenado)</w:t>
      </w:r>
    </w:p>
    <w:p w:rsidR="0008075D" w:rsidRDefault="0008075D" w:rsidP="001C4426">
      <w:pPr>
        <w:jc w:val="both"/>
      </w:pPr>
      <w:r>
        <w:t>Tabla 1</w:t>
      </w:r>
    </w:p>
    <w:tbl>
      <w:tblPr>
        <w:tblStyle w:val="Tablaconcuadrcula"/>
        <w:tblW w:w="0" w:type="auto"/>
        <w:tblLook w:val="04A0" w:firstRow="1" w:lastRow="0" w:firstColumn="1" w:lastColumn="0" w:noHBand="0" w:noVBand="1"/>
      </w:tblPr>
      <w:tblGrid>
        <w:gridCol w:w="1698"/>
        <w:gridCol w:w="1699"/>
        <w:gridCol w:w="1699"/>
        <w:gridCol w:w="1699"/>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8075D" w:rsidTr="009F762B">
        <w:tc>
          <w:tcPr>
            <w:tcW w:w="1698" w:type="dxa"/>
          </w:tcPr>
          <w:p w:rsidR="0008075D" w:rsidRDefault="00035609" w:rsidP="009F762B">
            <w:pPr>
              <w:jc w:val="both"/>
            </w:pPr>
            <w:r>
              <w:t>Mejorar la luminosidad de la sala de profesores</w:t>
            </w:r>
          </w:p>
          <w:p w:rsidR="0008075D" w:rsidRDefault="0008075D" w:rsidP="009F762B">
            <w:pPr>
              <w:jc w:val="both"/>
            </w:pPr>
          </w:p>
        </w:tc>
        <w:tc>
          <w:tcPr>
            <w:tcW w:w="1699" w:type="dxa"/>
          </w:tcPr>
          <w:p w:rsidR="0008075D" w:rsidRDefault="00035609" w:rsidP="009F762B">
            <w:pPr>
              <w:jc w:val="both"/>
            </w:pPr>
            <w:r>
              <w:t>Mejor luminosidad</w:t>
            </w:r>
            <w:r w:rsidR="0098513F">
              <w:t xml:space="preserve"> de la sala durante el día</w:t>
            </w:r>
          </w:p>
        </w:tc>
        <w:tc>
          <w:tcPr>
            <w:tcW w:w="1699" w:type="dxa"/>
          </w:tcPr>
          <w:p w:rsidR="0008075D" w:rsidRDefault="0098513F" w:rsidP="009F762B">
            <w:pPr>
              <w:jc w:val="both"/>
            </w:pPr>
            <w:r>
              <w:t>Revisar el estado y calidad de las cortinas</w:t>
            </w:r>
          </w:p>
        </w:tc>
        <w:tc>
          <w:tcPr>
            <w:tcW w:w="1699" w:type="dxa"/>
          </w:tcPr>
          <w:p w:rsidR="0008075D" w:rsidRDefault="00AE0C1A" w:rsidP="009F762B">
            <w:pPr>
              <w:jc w:val="both"/>
            </w:pPr>
            <w:r>
              <w:t>Comité ambiental y equipo Directivo</w:t>
            </w:r>
          </w:p>
        </w:tc>
        <w:tc>
          <w:tcPr>
            <w:tcW w:w="1699" w:type="dxa"/>
          </w:tcPr>
          <w:p w:rsidR="0008075D" w:rsidRDefault="00035609" w:rsidP="009F762B">
            <w:pPr>
              <w:jc w:val="both"/>
            </w:pPr>
            <w:r>
              <w:t>15  de marzo 2015</w:t>
            </w:r>
          </w:p>
        </w:tc>
      </w:tr>
      <w:tr w:rsidR="0008075D" w:rsidTr="009F762B">
        <w:tc>
          <w:tcPr>
            <w:tcW w:w="1698" w:type="dxa"/>
          </w:tcPr>
          <w:p w:rsidR="0008075D" w:rsidRDefault="0008075D" w:rsidP="009F762B">
            <w:pPr>
              <w:jc w:val="both"/>
            </w:pPr>
          </w:p>
          <w:p w:rsidR="0008075D" w:rsidRDefault="0098513F" w:rsidP="009F762B">
            <w:pPr>
              <w:jc w:val="both"/>
            </w:pPr>
            <w:r>
              <w:t>Disminuir el consumo de energía eléctrico</w:t>
            </w:r>
          </w:p>
        </w:tc>
        <w:tc>
          <w:tcPr>
            <w:tcW w:w="1699" w:type="dxa"/>
          </w:tcPr>
          <w:p w:rsidR="0008075D" w:rsidRDefault="0098513F" w:rsidP="009F762B">
            <w:pPr>
              <w:jc w:val="both"/>
            </w:pPr>
            <w:r>
              <w:t>Mejor utilización de la energía eléctrica durante las horas de mayor luminosidad solar</w:t>
            </w:r>
          </w:p>
        </w:tc>
        <w:tc>
          <w:tcPr>
            <w:tcW w:w="1699" w:type="dxa"/>
          </w:tcPr>
          <w:p w:rsidR="0008075D" w:rsidRDefault="00AC60E5" w:rsidP="009F762B">
            <w:pPr>
              <w:jc w:val="both"/>
            </w:pPr>
            <w:r>
              <w:t>Revisar el consumo eléctrico de luminarias y computadores</w:t>
            </w:r>
          </w:p>
        </w:tc>
        <w:tc>
          <w:tcPr>
            <w:tcW w:w="1699" w:type="dxa"/>
          </w:tcPr>
          <w:p w:rsidR="0008075D" w:rsidRDefault="00AE0C1A" w:rsidP="009F762B">
            <w:pPr>
              <w:jc w:val="both"/>
            </w:pPr>
            <w:r>
              <w:t>Comité ambiental</w:t>
            </w:r>
          </w:p>
          <w:p w:rsidR="00AE0C1A" w:rsidRDefault="00AE0C1A" w:rsidP="009F762B">
            <w:pPr>
              <w:jc w:val="both"/>
            </w:pPr>
            <w:r>
              <w:t>Equipo Directivo</w:t>
            </w:r>
          </w:p>
          <w:p w:rsidR="00AE0C1A" w:rsidRDefault="00AE0C1A" w:rsidP="009F762B">
            <w:pPr>
              <w:jc w:val="both"/>
            </w:pPr>
            <w:r>
              <w:t>Profesor Juvenal (electricidad)</w:t>
            </w:r>
          </w:p>
        </w:tc>
        <w:tc>
          <w:tcPr>
            <w:tcW w:w="1699" w:type="dxa"/>
          </w:tcPr>
          <w:p w:rsidR="0008075D" w:rsidRDefault="00AE0C1A" w:rsidP="009F762B">
            <w:pPr>
              <w:jc w:val="both"/>
            </w:pPr>
            <w:r>
              <w:t>30 de julio</w:t>
            </w:r>
          </w:p>
        </w:tc>
      </w:tr>
    </w:tbl>
    <w:p w:rsidR="0008075D" w:rsidRDefault="0008075D" w:rsidP="001C4426">
      <w:pPr>
        <w:jc w:val="both"/>
      </w:pPr>
    </w:p>
    <w:p w:rsidR="004E2A9C" w:rsidRDefault="004E2A9C" w:rsidP="001C4426">
      <w:pPr>
        <w:jc w:val="both"/>
      </w:pPr>
    </w:p>
    <w:p w:rsidR="004E2A9C" w:rsidRDefault="004E2A9C" w:rsidP="001C4426">
      <w:pPr>
        <w:jc w:val="both"/>
      </w:pPr>
    </w:p>
    <w:p w:rsidR="004E2A9C" w:rsidRDefault="004E2A9C" w:rsidP="001C4426">
      <w:pPr>
        <w:jc w:val="both"/>
      </w:pPr>
    </w:p>
    <w:p w:rsidR="004E2A9C" w:rsidRDefault="004E2A9C" w:rsidP="001C4426">
      <w:pPr>
        <w:jc w:val="both"/>
      </w:pPr>
      <w:bookmarkStart w:id="0" w:name="_GoBack"/>
      <w:bookmarkEnd w:id="0"/>
    </w:p>
    <w:p w:rsidR="0008075D" w:rsidRDefault="0008075D" w:rsidP="001C4426">
      <w:pPr>
        <w:jc w:val="both"/>
      </w:pPr>
      <w:r>
        <w:lastRenderedPageBreak/>
        <w:t>Tabla 2</w:t>
      </w:r>
    </w:p>
    <w:tbl>
      <w:tblPr>
        <w:tblStyle w:val="Tablanormal1"/>
        <w:tblW w:w="0" w:type="auto"/>
        <w:tblLook w:val="04A0" w:firstRow="1" w:lastRow="0" w:firstColumn="1" w:lastColumn="0" w:noHBand="0" w:noVBand="1"/>
      </w:tblPr>
      <w:tblGrid>
        <w:gridCol w:w="1163"/>
        <w:gridCol w:w="1032"/>
        <w:gridCol w:w="1343"/>
        <w:gridCol w:w="1278"/>
        <w:gridCol w:w="980"/>
        <w:gridCol w:w="1420"/>
        <w:gridCol w:w="1278"/>
      </w:tblGrid>
      <w:tr w:rsidR="00A34D92" w:rsidTr="00AE0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rsidR="00A34D92" w:rsidRDefault="00A34D92" w:rsidP="009F762B">
            <w:pPr>
              <w:jc w:val="center"/>
            </w:pPr>
            <w:r>
              <w:t>Recinto</w:t>
            </w:r>
          </w:p>
        </w:tc>
        <w:tc>
          <w:tcPr>
            <w:tcW w:w="1057"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378"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311"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Meta</w:t>
            </w:r>
          </w:p>
        </w:tc>
        <w:tc>
          <w:tcPr>
            <w:tcW w:w="789"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Plazo</w:t>
            </w:r>
          </w:p>
        </w:tc>
        <w:tc>
          <w:tcPr>
            <w:tcW w:w="1458"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311"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AE0C1A" w:rsidTr="00AE0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rsidR="00A34D92" w:rsidRDefault="00035609" w:rsidP="009F762B">
            <w:pPr>
              <w:jc w:val="both"/>
            </w:pPr>
            <w:r>
              <w:t>Sala de Profesores</w:t>
            </w:r>
          </w:p>
          <w:p w:rsidR="00A34D92" w:rsidRDefault="00A34D92" w:rsidP="009F762B">
            <w:pPr>
              <w:jc w:val="both"/>
            </w:pPr>
          </w:p>
        </w:tc>
        <w:tc>
          <w:tcPr>
            <w:tcW w:w="1057" w:type="dxa"/>
          </w:tcPr>
          <w:p w:rsidR="00A34D92" w:rsidRDefault="00035609" w:rsidP="009F762B">
            <w:pPr>
              <w:jc w:val="both"/>
              <w:cnfStyle w:val="000000100000" w:firstRow="0" w:lastRow="0" w:firstColumn="0" w:lastColumn="0" w:oddVBand="0" w:evenVBand="0" w:oddHBand="1" w:evenHBand="0" w:firstRowFirstColumn="0" w:firstRowLastColumn="0" w:lastRowFirstColumn="0" w:lastRowLastColumn="0"/>
            </w:pPr>
            <w:r>
              <w:t>Luz</w:t>
            </w:r>
          </w:p>
        </w:tc>
        <w:tc>
          <w:tcPr>
            <w:tcW w:w="1378" w:type="dxa"/>
          </w:tcPr>
          <w:p w:rsidR="00A34D92" w:rsidRDefault="00035609" w:rsidP="009F762B">
            <w:pPr>
              <w:jc w:val="both"/>
              <w:cnfStyle w:val="000000100000" w:firstRow="0" w:lastRow="0" w:firstColumn="0" w:lastColumn="0" w:oddVBand="0" w:evenVBand="0" w:oddHBand="1" w:evenHBand="0" w:firstRowFirstColumn="0" w:firstRowLastColumn="0" w:lastRowFirstColumn="0" w:lastRowLastColumn="0"/>
            </w:pPr>
            <w:r>
              <w:t>Cambio de cortinas</w:t>
            </w:r>
          </w:p>
        </w:tc>
        <w:tc>
          <w:tcPr>
            <w:tcW w:w="1311" w:type="dxa"/>
          </w:tcPr>
          <w:p w:rsidR="00A34D92" w:rsidRDefault="00035609" w:rsidP="009F762B">
            <w:pPr>
              <w:jc w:val="both"/>
              <w:cnfStyle w:val="000000100000" w:firstRow="0" w:lastRow="0" w:firstColumn="0" w:lastColumn="0" w:oddVBand="0" w:evenVBand="0" w:oddHBand="1" w:evenHBand="0" w:firstRowFirstColumn="0" w:firstRowLastColumn="0" w:lastRowFirstColumn="0" w:lastRowLastColumn="0"/>
            </w:pPr>
            <w:r>
              <w:t>Ganar luminosidad</w:t>
            </w:r>
          </w:p>
          <w:p w:rsidR="00AC60E5" w:rsidRDefault="00AC60E5" w:rsidP="009F762B">
            <w:pPr>
              <w:jc w:val="both"/>
              <w:cnfStyle w:val="000000100000" w:firstRow="0" w:lastRow="0" w:firstColumn="0" w:lastColumn="0" w:oddVBand="0" w:evenVBand="0" w:oddHBand="1" w:evenHBand="0" w:firstRowFirstColumn="0" w:firstRowLastColumn="0" w:lastRowFirstColumn="0" w:lastRowLastColumn="0"/>
            </w:pPr>
            <w:r>
              <w:t>Utilizando menor cantidad de luminarias</w:t>
            </w:r>
          </w:p>
        </w:tc>
        <w:tc>
          <w:tcPr>
            <w:tcW w:w="789" w:type="dxa"/>
          </w:tcPr>
          <w:p w:rsidR="00A34D92" w:rsidRDefault="00AE0C1A" w:rsidP="009F762B">
            <w:pPr>
              <w:jc w:val="both"/>
              <w:cnfStyle w:val="000000100000" w:firstRow="0" w:lastRow="0" w:firstColumn="0" w:lastColumn="0" w:oddVBand="0" w:evenVBand="0" w:oddHBand="1" w:evenHBand="0" w:firstRowFirstColumn="0" w:firstRowLastColumn="0" w:lastRowFirstColumn="0" w:lastRowLastColumn="0"/>
            </w:pPr>
            <w:r>
              <w:t>corto</w:t>
            </w:r>
          </w:p>
        </w:tc>
        <w:tc>
          <w:tcPr>
            <w:tcW w:w="1458" w:type="dxa"/>
          </w:tcPr>
          <w:p w:rsidR="00A34D92" w:rsidRDefault="00AE0C1A" w:rsidP="009F762B">
            <w:pPr>
              <w:jc w:val="both"/>
              <w:cnfStyle w:val="000000100000" w:firstRow="0" w:lastRow="0" w:firstColumn="0" w:lastColumn="0" w:oddVBand="0" w:evenVBand="0" w:oddHBand="1" w:evenHBand="0" w:firstRowFirstColumn="0" w:firstRowLastColumn="0" w:lastRowFirstColumn="0" w:lastRowLastColumn="0"/>
            </w:pPr>
            <w:r>
              <w:t>Comité ambiental y equipo Directivo</w:t>
            </w:r>
          </w:p>
        </w:tc>
        <w:tc>
          <w:tcPr>
            <w:tcW w:w="1311" w:type="dxa"/>
          </w:tcPr>
          <w:p w:rsidR="00A34D92" w:rsidRDefault="00791915" w:rsidP="009F762B">
            <w:pPr>
              <w:jc w:val="both"/>
              <w:cnfStyle w:val="000000100000" w:firstRow="0" w:lastRow="0" w:firstColumn="0" w:lastColumn="0" w:oddVBand="0" w:evenVBand="0" w:oddHBand="1" w:evenHBand="0" w:firstRowFirstColumn="0" w:firstRowLastColumn="0" w:lastRowFirstColumn="0" w:lastRowLastColumn="0"/>
            </w:pPr>
            <w:r>
              <w:t>Cambio de color de cortinas por uno más claro que permita mayor luminosidad</w:t>
            </w:r>
            <w:r w:rsidR="00AE0C1A">
              <w:t xml:space="preserve"> al 15 de marzo</w:t>
            </w:r>
          </w:p>
        </w:tc>
      </w:tr>
      <w:tr w:rsidR="00A34D92" w:rsidTr="00AE0C1A">
        <w:tc>
          <w:tcPr>
            <w:cnfStyle w:val="001000000000" w:firstRow="0" w:lastRow="0" w:firstColumn="1" w:lastColumn="0" w:oddVBand="0" w:evenVBand="0" w:oddHBand="0" w:evenHBand="0" w:firstRowFirstColumn="0" w:firstRowLastColumn="0" w:lastRowFirstColumn="0" w:lastRowLastColumn="0"/>
            <w:tcW w:w="1190" w:type="dxa"/>
          </w:tcPr>
          <w:p w:rsidR="00A34D92" w:rsidRDefault="00A34D92" w:rsidP="009F762B">
            <w:pPr>
              <w:jc w:val="both"/>
            </w:pPr>
          </w:p>
          <w:p w:rsidR="00A34D92" w:rsidRDefault="00AC60E5" w:rsidP="009F762B">
            <w:pPr>
              <w:jc w:val="both"/>
            </w:pPr>
            <w:r>
              <w:t>Sala de Profesores</w:t>
            </w:r>
          </w:p>
        </w:tc>
        <w:tc>
          <w:tcPr>
            <w:tcW w:w="1057" w:type="dxa"/>
          </w:tcPr>
          <w:p w:rsidR="00A34D92" w:rsidRDefault="00AC60E5" w:rsidP="009F762B">
            <w:pPr>
              <w:jc w:val="both"/>
              <w:cnfStyle w:val="000000000000" w:firstRow="0" w:lastRow="0" w:firstColumn="0" w:lastColumn="0" w:oddVBand="0" w:evenVBand="0" w:oddHBand="0" w:evenHBand="0" w:firstRowFirstColumn="0" w:firstRowLastColumn="0" w:lastRowFirstColumn="0" w:lastRowLastColumn="0"/>
            </w:pPr>
            <w:r>
              <w:t>Consumo eléctrico</w:t>
            </w:r>
          </w:p>
        </w:tc>
        <w:tc>
          <w:tcPr>
            <w:tcW w:w="1378" w:type="dxa"/>
          </w:tcPr>
          <w:p w:rsidR="00A34D92" w:rsidRDefault="00AC60E5" w:rsidP="009F762B">
            <w:pPr>
              <w:jc w:val="both"/>
              <w:cnfStyle w:val="000000000000" w:firstRow="0" w:lastRow="0" w:firstColumn="0" w:lastColumn="0" w:oddVBand="0" w:evenVBand="0" w:oddHBand="0" w:evenHBand="0" w:firstRowFirstColumn="0" w:firstRowLastColumn="0" w:lastRowFirstColumn="0" w:lastRowLastColumn="0"/>
            </w:pPr>
            <w:r>
              <w:t>Implementar  la utilización de paneles solares</w:t>
            </w:r>
          </w:p>
        </w:tc>
        <w:tc>
          <w:tcPr>
            <w:tcW w:w="1311" w:type="dxa"/>
          </w:tcPr>
          <w:p w:rsidR="00A34D92" w:rsidRDefault="00AC60E5" w:rsidP="009F762B">
            <w:pPr>
              <w:jc w:val="both"/>
              <w:cnfStyle w:val="000000000000" w:firstRow="0" w:lastRow="0" w:firstColumn="0" w:lastColumn="0" w:oddVBand="0" w:evenVBand="0" w:oddHBand="0" w:evenHBand="0" w:firstRowFirstColumn="0" w:firstRowLastColumn="0" w:lastRowFirstColumn="0" w:lastRowLastColumn="0"/>
            </w:pPr>
            <w:r>
              <w:t>Disminuir el consumo de energía eléctrica</w:t>
            </w:r>
          </w:p>
        </w:tc>
        <w:tc>
          <w:tcPr>
            <w:tcW w:w="789" w:type="dxa"/>
          </w:tcPr>
          <w:p w:rsidR="00A34D92" w:rsidRDefault="00AE0C1A" w:rsidP="009F762B">
            <w:pPr>
              <w:jc w:val="both"/>
              <w:cnfStyle w:val="000000000000" w:firstRow="0" w:lastRow="0" w:firstColumn="0" w:lastColumn="0" w:oddVBand="0" w:evenVBand="0" w:oddHBand="0" w:evenHBand="0" w:firstRowFirstColumn="0" w:firstRowLastColumn="0" w:lastRowFirstColumn="0" w:lastRowLastColumn="0"/>
            </w:pPr>
            <w:r>
              <w:t>mediano</w:t>
            </w:r>
          </w:p>
        </w:tc>
        <w:tc>
          <w:tcPr>
            <w:tcW w:w="1458" w:type="dxa"/>
          </w:tcPr>
          <w:p w:rsidR="00AE0C1A" w:rsidRDefault="00AE0C1A" w:rsidP="00AE0C1A">
            <w:pPr>
              <w:jc w:val="both"/>
              <w:cnfStyle w:val="000000000000" w:firstRow="0" w:lastRow="0" w:firstColumn="0" w:lastColumn="0" w:oddVBand="0" w:evenVBand="0" w:oddHBand="0" w:evenHBand="0" w:firstRowFirstColumn="0" w:firstRowLastColumn="0" w:lastRowFirstColumn="0" w:lastRowLastColumn="0"/>
            </w:pPr>
            <w:r>
              <w:t>Comité ambiental</w:t>
            </w:r>
          </w:p>
          <w:p w:rsidR="00AE0C1A" w:rsidRDefault="00AE0C1A" w:rsidP="00AE0C1A">
            <w:pPr>
              <w:jc w:val="both"/>
              <w:cnfStyle w:val="000000000000" w:firstRow="0" w:lastRow="0" w:firstColumn="0" w:lastColumn="0" w:oddVBand="0" w:evenVBand="0" w:oddHBand="0" w:evenHBand="0" w:firstRowFirstColumn="0" w:firstRowLastColumn="0" w:lastRowFirstColumn="0" w:lastRowLastColumn="0"/>
            </w:pPr>
            <w:r>
              <w:t>Equipo Directivo</w:t>
            </w:r>
          </w:p>
          <w:p w:rsidR="00A34D92" w:rsidRDefault="00AE0C1A" w:rsidP="00AE0C1A">
            <w:pPr>
              <w:jc w:val="both"/>
              <w:cnfStyle w:val="000000000000" w:firstRow="0" w:lastRow="0" w:firstColumn="0" w:lastColumn="0" w:oddVBand="0" w:evenVBand="0" w:oddHBand="0" w:evenHBand="0" w:firstRowFirstColumn="0" w:firstRowLastColumn="0" w:lastRowFirstColumn="0" w:lastRowLastColumn="0"/>
            </w:pPr>
            <w:r>
              <w:t>Profesor Juvenal (electricidad)</w:t>
            </w:r>
          </w:p>
        </w:tc>
        <w:tc>
          <w:tcPr>
            <w:tcW w:w="1311" w:type="dxa"/>
          </w:tcPr>
          <w:p w:rsidR="00A34D92" w:rsidRDefault="00AC60E5" w:rsidP="009F762B">
            <w:pPr>
              <w:jc w:val="both"/>
              <w:cnfStyle w:val="000000000000" w:firstRow="0" w:lastRow="0" w:firstColumn="0" w:lastColumn="0" w:oddVBand="0" w:evenVBand="0" w:oddHBand="0" w:evenHBand="0" w:firstRowFirstColumn="0" w:firstRowLastColumn="0" w:lastRowFirstColumn="0" w:lastRowLastColumn="0"/>
            </w:pPr>
            <w:r>
              <w:t>Utilización de paneles solares que permitan reducir el consumo de electricidad</w:t>
            </w:r>
          </w:p>
          <w:p w:rsidR="00AE0C1A" w:rsidRDefault="00AE0C1A" w:rsidP="009F762B">
            <w:pPr>
              <w:jc w:val="both"/>
              <w:cnfStyle w:val="000000000000" w:firstRow="0" w:lastRow="0" w:firstColumn="0" w:lastColumn="0" w:oddVBand="0" w:evenVBand="0" w:oddHBand="0" w:evenHBand="0" w:firstRowFirstColumn="0" w:firstRowLastColumn="0" w:lastRowFirstColumn="0" w:lastRowLastColumn="0"/>
            </w:pPr>
            <w:r>
              <w:t>Al 30 de Julio</w:t>
            </w:r>
          </w:p>
        </w:tc>
      </w:tr>
    </w:tbl>
    <w:p w:rsidR="00A34D92" w:rsidRDefault="00A34D92" w:rsidP="001C4426">
      <w:pPr>
        <w:jc w:val="both"/>
      </w:pPr>
    </w:p>
    <w:sectPr w:rsidR="00A34D92" w:rsidSect="005742F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D6" w:rsidRDefault="007271D6" w:rsidP="00CE1BB4">
      <w:pPr>
        <w:spacing w:after="0" w:line="240" w:lineRule="auto"/>
      </w:pPr>
      <w:r>
        <w:separator/>
      </w:r>
    </w:p>
  </w:endnote>
  <w:endnote w:type="continuationSeparator" w:id="0">
    <w:p w:rsidR="007271D6" w:rsidRDefault="007271D6"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D6" w:rsidRDefault="007271D6" w:rsidP="00CE1BB4">
      <w:pPr>
        <w:spacing w:after="0" w:line="240" w:lineRule="auto"/>
      </w:pPr>
      <w:r>
        <w:separator/>
      </w:r>
    </w:p>
  </w:footnote>
  <w:footnote w:type="continuationSeparator" w:id="0">
    <w:p w:rsidR="007271D6" w:rsidRDefault="007271D6"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4" w:rsidRDefault="00CE1BB4">
    <w:pPr>
      <w:pStyle w:val="Encabezado"/>
    </w:pPr>
    <w:r>
      <w:rPr>
        <w:noProof/>
        <w:lang w:val="es-CL" w:eastAsia="es-CL"/>
      </w:rPr>
      <w:drawing>
        <wp:inline distT="0" distB="0" distL="0" distR="0" wp14:anchorId="388E6981" wp14:editId="4A723DF9">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26"/>
    <w:rsid w:val="00035609"/>
    <w:rsid w:val="0008075D"/>
    <w:rsid w:val="00126A53"/>
    <w:rsid w:val="001B6A4C"/>
    <w:rsid w:val="001C3193"/>
    <w:rsid w:val="001C4426"/>
    <w:rsid w:val="002158E7"/>
    <w:rsid w:val="00376BE0"/>
    <w:rsid w:val="003927A1"/>
    <w:rsid w:val="004A0786"/>
    <w:rsid w:val="004E1B32"/>
    <w:rsid w:val="004E2A9C"/>
    <w:rsid w:val="005742F6"/>
    <w:rsid w:val="0058099C"/>
    <w:rsid w:val="0059267D"/>
    <w:rsid w:val="00642CF1"/>
    <w:rsid w:val="00694946"/>
    <w:rsid w:val="006E0BDD"/>
    <w:rsid w:val="007271D6"/>
    <w:rsid w:val="00791915"/>
    <w:rsid w:val="00811F3F"/>
    <w:rsid w:val="00812D25"/>
    <w:rsid w:val="0081427B"/>
    <w:rsid w:val="008357D3"/>
    <w:rsid w:val="00837EAF"/>
    <w:rsid w:val="0087004F"/>
    <w:rsid w:val="0098513F"/>
    <w:rsid w:val="00A24AAC"/>
    <w:rsid w:val="00A34D92"/>
    <w:rsid w:val="00AC60E5"/>
    <w:rsid w:val="00AE0C1A"/>
    <w:rsid w:val="00B51269"/>
    <w:rsid w:val="00C759DB"/>
    <w:rsid w:val="00CB1197"/>
    <w:rsid w:val="00CE1BB4"/>
    <w:rsid w:val="00DF0FBD"/>
    <w:rsid w:val="00EB5AF4"/>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BA666-5C60-49F6-A718-9C2FBFD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styleId="Tablanormal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Fuentealba</dc:creator>
  <cp:keywords/>
  <dc:description/>
  <cp:lastModifiedBy>Samsung</cp:lastModifiedBy>
  <cp:revision>2</cp:revision>
  <dcterms:created xsi:type="dcterms:W3CDTF">2014-12-30T15:28:00Z</dcterms:created>
  <dcterms:modified xsi:type="dcterms:W3CDTF">2014-12-30T15:28:00Z</dcterms:modified>
</cp:coreProperties>
</file>