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29A04" w14:textId="77777777" w:rsidR="00DA56CF" w:rsidRDefault="00DA56CF" w:rsidP="00482F59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  <w:lang w:eastAsia="es-CL"/>
        </w:rPr>
      </w:pPr>
    </w:p>
    <w:p w14:paraId="065B6213" w14:textId="77777777" w:rsidR="00DA56CF" w:rsidRDefault="00DA56CF" w:rsidP="00DA56CF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 w:rsidRPr="00DA56CF">
        <w:rPr>
          <w:rFonts w:ascii="Arial" w:eastAsia="Times New Roman" w:hAnsi="Arial" w:cs="Arial"/>
          <w:sz w:val="24"/>
          <w:szCs w:val="24"/>
          <w:u w:val="single"/>
          <w:lang w:eastAsia="es-CL"/>
        </w:rPr>
        <w:t>ACTA REUNION</w:t>
      </w:r>
    </w:p>
    <w:p w14:paraId="2C4D3C17" w14:textId="77777777" w:rsidR="00A23ADD" w:rsidRDefault="00A23ADD" w:rsidP="00DA56CF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</w:p>
    <w:p w14:paraId="2A0704A4" w14:textId="1F9FFFA8" w:rsidR="00A23ADD" w:rsidRDefault="00A23ADD" w:rsidP="00A23ADD">
      <w:pPr>
        <w:shd w:val="clear" w:color="auto" w:fill="FFFFFF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s-CL"/>
        </w:rPr>
        <w:t>Reuniones previa</w:t>
      </w:r>
    </w:p>
    <w:p w14:paraId="2BC780AC" w14:textId="2C843CE1" w:rsidR="00A23ADD" w:rsidRPr="00DA56CF" w:rsidRDefault="00A23ADD" w:rsidP="00A23ADD">
      <w:pPr>
        <w:shd w:val="clear" w:color="auto" w:fill="FFFFFF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s-CL"/>
        </w:rPr>
        <w:t>20 de mayo 2016 Primera Reunión FEP – CdS basura 0 Nestor , Tomas, Miguel</w:t>
      </w:r>
    </w:p>
    <w:p w14:paraId="7ACE257A" w14:textId="77777777" w:rsidR="00DA56CF" w:rsidRDefault="00DA56CF" w:rsidP="00482F59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CL"/>
        </w:rPr>
      </w:pPr>
    </w:p>
    <w:p w14:paraId="5180AA76" w14:textId="4CB73A87" w:rsidR="00DA56CF" w:rsidRDefault="00DA56CF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Fecha</w:t>
      </w:r>
      <w:r>
        <w:rPr>
          <w:rFonts w:ascii="Arial" w:eastAsia="Times New Roman" w:hAnsi="Arial" w:cs="Arial"/>
          <w:sz w:val="24"/>
          <w:szCs w:val="24"/>
          <w:lang w:eastAsia="es-CL"/>
        </w:rPr>
        <w:tab/>
        <w:t xml:space="preserve">: </w:t>
      </w:r>
      <w:r w:rsidR="004C2E65">
        <w:rPr>
          <w:rFonts w:ascii="Arial" w:eastAsia="Times New Roman" w:hAnsi="Arial" w:cs="Arial"/>
          <w:sz w:val="24"/>
          <w:szCs w:val="24"/>
          <w:lang w:eastAsia="es-CL"/>
        </w:rPr>
        <w:t>2</w:t>
      </w:r>
      <w:r w:rsidR="00A23ADD">
        <w:rPr>
          <w:rFonts w:ascii="Arial" w:eastAsia="Times New Roman" w:hAnsi="Arial" w:cs="Arial"/>
          <w:sz w:val="24"/>
          <w:szCs w:val="24"/>
          <w:lang w:eastAsia="es-CL"/>
        </w:rPr>
        <w:t xml:space="preserve">6 </w:t>
      </w:r>
      <w:r w:rsidR="004C2E65">
        <w:rPr>
          <w:rFonts w:ascii="Arial" w:eastAsia="Times New Roman" w:hAnsi="Arial" w:cs="Arial"/>
          <w:sz w:val="24"/>
          <w:szCs w:val="24"/>
          <w:lang w:eastAsia="es-CL"/>
        </w:rPr>
        <w:t xml:space="preserve"> de </w:t>
      </w:r>
      <w:r w:rsidR="00A23ADD">
        <w:rPr>
          <w:rFonts w:ascii="Arial" w:eastAsia="Times New Roman" w:hAnsi="Arial" w:cs="Arial"/>
          <w:sz w:val="24"/>
          <w:szCs w:val="24"/>
          <w:lang w:eastAsia="es-CL"/>
        </w:rPr>
        <w:t xml:space="preserve"> Mayo </w:t>
      </w:r>
      <w:r w:rsidR="004C2E65">
        <w:rPr>
          <w:rFonts w:ascii="Arial" w:eastAsia="Times New Roman" w:hAnsi="Arial" w:cs="Arial"/>
          <w:sz w:val="24"/>
          <w:szCs w:val="24"/>
          <w:lang w:eastAsia="es-CL"/>
        </w:rPr>
        <w:t>2016</w:t>
      </w:r>
    </w:p>
    <w:p w14:paraId="5018557F" w14:textId="77777777" w:rsidR="00DA56CF" w:rsidRPr="00DA56CF" w:rsidRDefault="00DA56CF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Temario</w:t>
      </w:r>
      <w:r>
        <w:rPr>
          <w:rFonts w:ascii="Arial" w:eastAsia="Times New Roman" w:hAnsi="Arial" w:cs="Arial"/>
          <w:sz w:val="24"/>
          <w:szCs w:val="24"/>
          <w:lang w:eastAsia="es-CL"/>
        </w:rPr>
        <w:tab/>
        <w:t>:</w:t>
      </w:r>
      <w:r w:rsidR="004C2E65">
        <w:rPr>
          <w:rFonts w:ascii="Arial" w:eastAsia="Times New Roman" w:hAnsi="Arial" w:cs="Arial"/>
          <w:sz w:val="24"/>
          <w:szCs w:val="24"/>
          <w:lang w:eastAsia="es-CL"/>
        </w:rPr>
        <w:t>Basura 0 y campaña de reciclaje</w:t>
      </w:r>
    </w:p>
    <w:p w14:paraId="5094C0CD" w14:textId="77777777" w:rsidR="004C2E65" w:rsidRDefault="00DA56CF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 w:rsidRPr="00DA56CF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764E6B">
        <w:rPr>
          <w:rFonts w:ascii="Arial" w:eastAsia="Times New Roman" w:hAnsi="Arial" w:cs="Arial"/>
          <w:sz w:val="24"/>
          <w:szCs w:val="24"/>
          <w:lang w:eastAsia="es-CL"/>
        </w:rPr>
        <w:t>Asistentes</w:t>
      </w:r>
      <w:r w:rsidRPr="00DA56CF">
        <w:rPr>
          <w:rFonts w:ascii="Arial" w:eastAsia="Times New Roman" w:hAnsi="Arial" w:cs="Arial"/>
          <w:sz w:val="24"/>
          <w:szCs w:val="24"/>
          <w:lang w:eastAsia="es-CL"/>
        </w:rPr>
        <w:tab/>
        <w:t>:</w:t>
      </w:r>
    </w:p>
    <w:p w14:paraId="75B5663D" w14:textId="77777777" w:rsidR="004C2E65" w:rsidRDefault="004C2E65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Miguel Valenzuela  Basura 0</w:t>
      </w:r>
    </w:p>
    <w:p w14:paraId="4B203655" w14:textId="77777777" w:rsidR="005D0653" w:rsidRDefault="004C2E65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Ricardo Parada FEP</w:t>
      </w:r>
    </w:p>
    <w:p w14:paraId="2DD1449B" w14:textId="77777777" w:rsidR="004C2E65" w:rsidRDefault="004C2E65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Tomas Thayer CdS</w:t>
      </w:r>
    </w:p>
    <w:p w14:paraId="59C6E825" w14:textId="77777777" w:rsidR="00B01D12" w:rsidRDefault="00B01D12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</w:p>
    <w:p w14:paraId="512A70E2" w14:textId="77777777" w:rsidR="00B01D12" w:rsidRDefault="00B01D12" w:rsidP="00B01D1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viernes 8 de julio a las   12:00 Hrs, FEP</w:t>
      </w:r>
    </w:p>
    <w:p w14:paraId="3EC4C183" w14:textId="0B40E41D" w:rsidR="00B01D12" w:rsidRDefault="00B01D12" w:rsidP="00B01D12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Helvetica" w:hAnsi="Helvetica" w:cs="Helvetica"/>
          <w:kern w:val="1"/>
          <w:sz w:val="24"/>
          <w:szCs w:val="24"/>
          <w:lang w:val="es-ES"/>
        </w:rPr>
        <w:t xml:space="preserve">Vocalia </w:t>
      </w:r>
      <w:r>
        <w:rPr>
          <w:rFonts w:ascii="Helvetica" w:hAnsi="Helvetica" w:cs="Helvetica"/>
          <w:kern w:val="1"/>
          <w:sz w:val="24"/>
          <w:szCs w:val="24"/>
          <w:lang w:val="es-ES"/>
        </w:rPr>
        <w:t xml:space="preserve">medioambiental </w:t>
      </w:r>
      <w:bookmarkStart w:id="0" w:name="_GoBack"/>
      <w:bookmarkEnd w:id="0"/>
      <w:r>
        <w:rPr>
          <w:rFonts w:ascii="Helvetica" w:hAnsi="Helvetica" w:cs="Helvetica"/>
          <w:kern w:val="1"/>
          <w:sz w:val="24"/>
          <w:szCs w:val="24"/>
          <w:lang w:val="es-ES"/>
        </w:rPr>
        <w:t>Cancela Basura 0 y Cancela Proyecto Huerto</w:t>
      </w:r>
    </w:p>
    <w:p w14:paraId="6EE4C783" w14:textId="77777777" w:rsidR="00B01D12" w:rsidRPr="00DA56CF" w:rsidRDefault="00B01D12" w:rsidP="00DA56CF">
      <w:pPr>
        <w:shd w:val="clear" w:color="auto" w:fill="FFFFFF"/>
        <w:ind w:left="1418" w:hanging="1418"/>
        <w:rPr>
          <w:rFonts w:ascii="Arial" w:eastAsia="Times New Roman" w:hAnsi="Arial" w:cs="Arial"/>
          <w:sz w:val="24"/>
          <w:szCs w:val="24"/>
          <w:lang w:eastAsia="es-CL"/>
        </w:rPr>
      </w:pPr>
    </w:p>
    <w:p w14:paraId="5041AD19" w14:textId="77777777" w:rsidR="005D0653" w:rsidRDefault="005D0653" w:rsidP="00482F5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029A7A2B" w14:textId="77777777" w:rsidR="00DA56CF" w:rsidRDefault="00DA56CF" w:rsidP="00DA56C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6488BB25" w14:textId="77777777" w:rsidR="00482F59" w:rsidRPr="00DA56CF" w:rsidRDefault="00482F59" w:rsidP="00482F5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C806284" w14:textId="77777777" w:rsidR="00482F59" w:rsidRPr="00482F59" w:rsidRDefault="001575A4" w:rsidP="001575A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Les solicito realizar comentarios sobre los puntos expuestos y/o agregar algún tema que se me haya escapado.</w:t>
      </w:r>
    </w:p>
    <w:p w14:paraId="14504742" w14:textId="77777777" w:rsidR="00482F59" w:rsidRPr="00482F59" w:rsidRDefault="00482F59" w:rsidP="001575A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6CA78A1" w14:textId="77777777" w:rsidR="00A67043" w:rsidRDefault="001575A4" w:rsidP="001575A4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Se acuerda </w:t>
      </w:r>
      <w:r w:rsidR="00B52196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orientar esfuerzos para </w:t>
      </w:r>
      <w:r w:rsidR="009134D0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formar un equipo de trabajo en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Educación </w:t>
      </w: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mbiental con participación Triestamental en la UMCE</w:t>
      </w:r>
      <w:r w:rsidR="00764E6B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  <w:r w:rsidR="00A67043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Como primera medida  coordinare con Daniel Retamales  para visitar a las autoridades triestamentales del Campus Joaquin Cabezas e iniciar gestiones y trabajo en el huerto con la asesoría de PAulino Manriquez</w:t>
      </w:r>
    </w:p>
    <w:p w14:paraId="0082A789" w14:textId="77777777" w:rsidR="00A67043" w:rsidRDefault="00A67043" w:rsidP="00A67043">
      <w:pPr>
        <w:pStyle w:val="Prrafodelista"/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F61ED97" w14:textId="77777777" w:rsidR="00112966" w:rsidRPr="00A67043" w:rsidRDefault="002358D0" w:rsidP="001575A4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ortalecer la vinculación de la FEP con la Comuna PAC  sumando actores con experiencia social en </w:t>
      </w:r>
      <w:r w:rsidR="003930BC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el 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tema ambiental</w:t>
      </w: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por ejemplo, 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Paulino </w:t>
      </w: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Manríquez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</w:t>
      </w: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un representante de la </w:t>
      </w:r>
      <w:r w:rsidR="00482F59"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Fundación Basura Cero</w:t>
      </w:r>
      <w:r w:rsidRP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entre otros a definir a futuro.</w:t>
      </w:r>
    </w:p>
    <w:p w14:paraId="5AE483E2" w14:textId="77777777" w:rsidR="002358D0" w:rsidRPr="002358D0" w:rsidRDefault="002358D0" w:rsidP="002358D0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BA46C21" w14:textId="77777777" w:rsidR="00A67043" w:rsidRPr="00764E6B" w:rsidRDefault="00482F59" w:rsidP="00A67043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Crear un proyecto </w:t>
      </w:r>
      <w:r w:rsidR="002358D0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horticult</w:t>
      </w:r>
      <w:r w:rsidR="002358D0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ura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 el campus Joaquin Cabezas</w:t>
      </w:r>
      <w:r w:rsidR="002358D0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enfocado a la construcción de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un huerto universitario </w:t>
      </w:r>
      <w:r w:rsidR="002358D0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multipropósito que, a la vez de productivo, se transforme en un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laboratorio</w:t>
      </w:r>
      <w:r w:rsidR="002358D0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capacitación</w:t>
      </w:r>
      <w:r w:rsidR="003930BC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Transferencia Tecnológica (TT) </w:t>
      </w:r>
      <w:r w:rsidR="002358D0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 través del cual  se planifiquen y proyecten iniciativas pedagógicas y prácticas </w:t>
      </w:r>
      <w:r w:rsidR="003930BC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relacionadas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con la </w:t>
      </w:r>
      <w:r w:rsidR="003930BC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sustentabilidad y, también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un apoyo transversal de la comunidad de la UMCE y </w:t>
      </w:r>
      <w:r w:rsidR="003930BC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su entorno social o comunitario.  Al respecto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se profundizara en 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las propuesta de Paulino para redactar </w:t>
      </w:r>
      <w:r w:rsidR="00A67043"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más</w:t>
      </w:r>
      <w:r w:rsidRP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claramente l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os objetivos de esta iniciativa.</w:t>
      </w:r>
      <w:r w:rsidR="00A6704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Es importante poder</w:t>
      </w:r>
      <w:r w:rsidR="00A67043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formalizar los acuerdos de financiamiento de la asesoría profesional de Paulino Manriquez en el proyecto huerto Nodriza del Campus Joaquín Cabezas.</w:t>
      </w:r>
    </w:p>
    <w:p w14:paraId="3DD4E2E3" w14:textId="77777777" w:rsidR="003930BC" w:rsidRPr="003930BC" w:rsidRDefault="003930BC" w:rsidP="003930BC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B110172" w14:textId="77777777" w:rsidR="003930BC" w:rsidRDefault="00482F59" w:rsidP="001575A4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 Comité de Sustentabilidad de la UMCE generará una asociatividad con Basura Cero para apoyar nuestras campañas de educación ambiental tratando de impactar en la conciencia y educación ambiental de nuestra comunidad para reducir el reciclaje de sólidos al mínimo posible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14:paraId="46714A3B" w14:textId="77777777" w:rsidR="00482F59" w:rsidRPr="00764E6B" w:rsidRDefault="00482F59" w:rsidP="003930BC">
      <w:pPr>
        <w:pStyle w:val="Prrafodelista"/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t>.</w:t>
      </w:r>
    </w:p>
    <w:p w14:paraId="03398EC8" w14:textId="3BFAD0B7" w:rsidR="003930BC" w:rsidRDefault="00482F59" w:rsidP="003930BC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solicita a la FEP recursos para cerrar con plástico ad hoc el perímetro del "</w:t>
      </w:r>
      <w:r w:rsidR="00A23AD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Escuela Huerto</w:t>
      </w:r>
      <w:r w:rsidR="003930BC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”,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frente al edificio de medios educativos. En este espacio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 con la participación de Jorge Berrios (Dirección de Extensión)  y la estudiante 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(se me escapa el nombre…  ¿Tania) que conoce de la botánica de las 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hier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b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as medicinales y 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las plantas de cultivo, 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liderarían esta iniciativa en primera instancia.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Esto debe ser ratificado y definido a la brevedad.</w:t>
      </w:r>
    </w:p>
    <w:p w14:paraId="52273DDC" w14:textId="77777777" w:rsidR="00482F59" w:rsidRPr="00764E6B" w:rsidRDefault="003930BC" w:rsidP="003930BC">
      <w:pPr>
        <w:pStyle w:val="Prrafodelista"/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p w14:paraId="467D0B66" w14:textId="77777777" w:rsidR="00482F59" w:rsidRDefault="00482F59" w:rsidP="003930BC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debe coordinar y gestionar recursos para el punto  3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(horticultura)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con la </w:t>
      </w:r>
      <w:r w:rsidR="003930BC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participación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gestión de la FEP frente a los  fondos  y equipos de los proyectos  de </w:t>
      </w:r>
      <w:r w:rsidR="003930BC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Fortalecimiento</w:t>
      </w:r>
      <w:r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Acompañamiento de la UMCE.</w:t>
      </w:r>
    </w:p>
    <w:p w14:paraId="462B16CE" w14:textId="77777777" w:rsidR="003930BC" w:rsidRPr="003930BC" w:rsidRDefault="003930BC" w:rsidP="003930BC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E16B300" w14:textId="77777777" w:rsidR="00482F59" w:rsidRDefault="00A67043" w:rsidP="003930BC">
      <w:pPr>
        <w:pStyle w:val="Prrafodelista"/>
        <w:numPr>
          <w:ilvl w:val="0"/>
          <w:numId w:val="1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El </w:t>
      </w:r>
      <w:r w:rsidR="00482F59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5 de junio ( </w:t>
      </w:r>
      <w:r w:rsidR="004C2E65">
        <w:fldChar w:fldCharType="begin"/>
      </w:r>
      <w:r w:rsidR="004C2E65">
        <w:instrText xml:space="preserve"> HYPERLINK "https://es.wikipedia.org/wiki/D%C3%ADa_Mundial_del_Medio_Ambiente" \t "_blank" </w:instrText>
      </w:r>
      <w:r w:rsidR="004C2E65">
        <w:fldChar w:fldCharType="separate"/>
      </w:r>
      <w:r w:rsidR="00482F59" w:rsidRPr="00764E6B">
        <w:rPr>
          <w:rFonts w:ascii="Arial" w:eastAsia="Times New Roman" w:hAnsi="Arial" w:cs="Arial"/>
          <w:color w:val="660099"/>
          <w:sz w:val="24"/>
          <w:szCs w:val="24"/>
          <w:u w:val="single"/>
          <w:lang w:eastAsia="es-CL"/>
        </w:rPr>
        <w:t>Día Mundial del Medio Ambiente</w:t>
      </w:r>
      <w:r w:rsidR="004C2E65">
        <w:rPr>
          <w:rFonts w:ascii="Arial" w:eastAsia="Times New Roman" w:hAnsi="Arial" w:cs="Arial"/>
          <w:color w:val="660099"/>
          <w:sz w:val="24"/>
          <w:szCs w:val="24"/>
          <w:u w:val="single"/>
          <w:lang w:eastAsia="es-CL"/>
        </w:rPr>
        <w:fldChar w:fldCharType="end"/>
      </w:r>
      <w:r w:rsidR="00482F59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será el lanzamiento de la </w:t>
      </w:r>
      <w:r w:rsidR="00482F59" w:rsidRPr="00764E6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Política Medio Ambiental de la UMCE, junto con celebrar el inicio del trabajo por un Modelo Educativo que considera en uno  de sus ejes prin</w:t>
      </w:r>
      <w:r w:rsidR="003930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cipales la Educación Ambiental.</w:t>
      </w:r>
    </w:p>
    <w:p w14:paraId="47DE02DB" w14:textId="77777777" w:rsidR="00404428" w:rsidRPr="00DA56CF" w:rsidRDefault="00404428">
      <w:pPr>
        <w:rPr>
          <w:sz w:val="24"/>
          <w:szCs w:val="24"/>
        </w:rPr>
      </w:pPr>
    </w:p>
    <w:p w14:paraId="2B206F24" w14:textId="77777777" w:rsidR="005D0653" w:rsidRPr="00DA56CF" w:rsidRDefault="005D0653">
      <w:pPr>
        <w:rPr>
          <w:sz w:val="24"/>
          <w:szCs w:val="24"/>
        </w:rPr>
      </w:pPr>
    </w:p>
    <w:sectPr w:rsidR="005D0653" w:rsidRPr="00DA56CF" w:rsidSect="0040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2BD"/>
    <w:multiLevelType w:val="hybridMultilevel"/>
    <w:tmpl w:val="68B42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372A"/>
    <w:multiLevelType w:val="hybridMultilevel"/>
    <w:tmpl w:val="211477C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4357E7"/>
    <w:multiLevelType w:val="hybridMultilevel"/>
    <w:tmpl w:val="EB6C1662"/>
    <w:lvl w:ilvl="0" w:tplc="013CC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F59"/>
    <w:rsid w:val="000C575E"/>
    <w:rsid w:val="00104158"/>
    <w:rsid w:val="00112966"/>
    <w:rsid w:val="001575A4"/>
    <w:rsid w:val="002358D0"/>
    <w:rsid w:val="002C0C07"/>
    <w:rsid w:val="00333E53"/>
    <w:rsid w:val="003930BC"/>
    <w:rsid w:val="00404428"/>
    <w:rsid w:val="00481C5F"/>
    <w:rsid w:val="00482F59"/>
    <w:rsid w:val="004C2E65"/>
    <w:rsid w:val="005D0653"/>
    <w:rsid w:val="00764E6B"/>
    <w:rsid w:val="009134D0"/>
    <w:rsid w:val="00A23ADD"/>
    <w:rsid w:val="00A67043"/>
    <w:rsid w:val="00B01D12"/>
    <w:rsid w:val="00B52196"/>
    <w:rsid w:val="00BD142E"/>
    <w:rsid w:val="00DA56CF"/>
    <w:rsid w:val="00E72024"/>
    <w:rsid w:val="00F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FC3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2F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4E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3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472</Words>
  <Characters>2601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Tomas Thayer Thayer</cp:lastModifiedBy>
  <cp:revision>7</cp:revision>
  <dcterms:created xsi:type="dcterms:W3CDTF">2016-05-18T16:30:00Z</dcterms:created>
  <dcterms:modified xsi:type="dcterms:W3CDTF">2016-08-09T12:24:00Z</dcterms:modified>
</cp:coreProperties>
</file>