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A4DF" w14:textId="77777777" w:rsidR="00604F1C" w:rsidRPr="00E373C3" w:rsidRDefault="00F15DC4" w:rsidP="00727735">
      <w:pPr>
        <w:pStyle w:val="Ttulo1"/>
        <w:spacing w:line="480" w:lineRule="auto"/>
        <w:jc w:val="center"/>
      </w:pPr>
      <w:r w:rsidRPr="00E373C3">
        <w:t>ACTA Nº</w:t>
      </w:r>
      <w:r w:rsidR="00D80A19">
        <w:t xml:space="preserve"> </w:t>
      </w:r>
      <w:r w:rsidR="000C5494">
        <w:t>4</w:t>
      </w:r>
      <w:bookmarkStart w:id="0" w:name="_GoBack"/>
      <w:bookmarkEnd w:id="0"/>
      <w:r w:rsidRPr="00E373C3">
        <w:t xml:space="preserve"> 2014</w:t>
      </w:r>
    </w:p>
    <w:p w14:paraId="6FBDECC7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531A6C">
        <w:rPr>
          <w:rFonts w:ascii="Arial Narrow" w:hAnsi="Arial Narrow" w:cs="Times New Roman"/>
          <w:sz w:val="24"/>
        </w:rPr>
        <w:t>05</w:t>
      </w:r>
      <w:r w:rsidR="00DC37F2">
        <w:rPr>
          <w:rFonts w:ascii="Arial Narrow" w:hAnsi="Arial Narrow" w:cs="Times New Roman"/>
          <w:sz w:val="24"/>
        </w:rPr>
        <w:t xml:space="preserve"> de </w:t>
      </w:r>
      <w:r w:rsidR="00531A6C">
        <w:rPr>
          <w:rFonts w:ascii="Arial Narrow" w:hAnsi="Arial Narrow" w:cs="Times New Roman"/>
          <w:sz w:val="24"/>
        </w:rPr>
        <w:t xml:space="preserve">agosto </w:t>
      </w:r>
      <w:r w:rsidR="00DC37F2">
        <w:rPr>
          <w:rFonts w:ascii="Arial Narrow" w:hAnsi="Arial Narrow" w:cs="Times New Roman"/>
          <w:sz w:val="24"/>
        </w:rPr>
        <w:t>de 2014</w:t>
      </w:r>
      <w:r w:rsidRPr="00E373C3">
        <w:rPr>
          <w:rFonts w:ascii="Arial Narrow" w:hAnsi="Arial Narrow" w:cs="Times New Roman"/>
          <w:sz w:val="24"/>
        </w:rPr>
        <w:t xml:space="preserve">, en las </w:t>
      </w:r>
      <w:r w:rsidR="00531A6C">
        <w:rPr>
          <w:rFonts w:ascii="Arial Narrow" w:hAnsi="Arial Narrow" w:cs="Times New Roman"/>
          <w:sz w:val="24"/>
        </w:rPr>
        <w:t>sala de reuniones de la Vicerrectoría Académica</w:t>
      </w:r>
      <w:r w:rsidRPr="00E373C3">
        <w:rPr>
          <w:rFonts w:ascii="Arial Narrow" w:hAnsi="Arial Narrow" w:cs="Times New Roman"/>
          <w:sz w:val="24"/>
        </w:rPr>
        <w:t xml:space="preserve"> tiene a lugar la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los siguientes objetivos de trabajo del comité.</w:t>
      </w:r>
    </w:p>
    <w:p w14:paraId="6431928A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5CCFA8E6" w14:textId="77777777" w:rsidR="00301570" w:rsidRPr="00EB05E1" w:rsidRDefault="00EB05E1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 w:rsidRPr="00EB05E1">
        <w:rPr>
          <w:rFonts w:ascii="Arial Narrow" w:hAnsi="Arial Narrow"/>
          <w:sz w:val="24"/>
        </w:rPr>
        <w:t>Informar estado de avance de metas APL.</w:t>
      </w:r>
    </w:p>
    <w:p w14:paraId="258F678F" w14:textId="77777777" w:rsidR="00301570" w:rsidRPr="00EB05E1" w:rsidRDefault="00EB05E1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 w:rsidRPr="00EB05E1">
        <w:rPr>
          <w:rFonts w:ascii="Arial Narrow" w:hAnsi="Arial Narrow"/>
          <w:sz w:val="24"/>
        </w:rPr>
        <w:t>Dar a conocer iniciativas de campañas del 2do semestre.</w:t>
      </w:r>
    </w:p>
    <w:p w14:paraId="098490ED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3DB87B83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</w:p>
    <w:tbl>
      <w:tblPr>
        <w:tblStyle w:val="LightGrid-Accent11"/>
        <w:tblW w:w="9322" w:type="dxa"/>
        <w:tblLayout w:type="fixed"/>
        <w:tblLook w:val="04A0" w:firstRow="1" w:lastRow="0" w:firstColumn="1" w:lastColumn="0" w:noHBand="0" w:noVBand="1"/>
      </w:tblPr>
      <w:tblGrid>
        <w:gridCol w:w="409"/>
        <w:gridCol w:w="2393"/>
        <w:gridCol w:w="3543"/>
        <w:gridCol w:w="2977"/>
      </w:tblGrid>
      <w:tr w:rsidR="00E73684" w:rsidRPr="00E373C3" w14:paraId="755B582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96718E5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393" w:type="dxa"/>
          </w:tcPr>
          <w:p w14:paraId="3332EDE5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3" w:type="dxa"/>
          </w:tcPr>
          <w:p w14:paraId="43DD48D3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977" w:type="dxa"/>
          </w:tcPr>
          <w:p w14:paraId="1B3FB04E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430634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C51DCB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393" w:type="dxa"/>
          </w:tcPr>
          <w:p w14:paraId="7B8DE8D7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543" w:type="dxa"/>
          </w:tcPr>
          <w:p w14:paraId="0E2A8A6D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2977" w:type="dxa"/>
          </w:tcPr>
          <w:p w14:paraId="110D371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7AF2C5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027944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393" w:type="dxa"/>
          </w:tcPr>
          <w:p w14:paraId="69710B69" w14:textId="77777777" w:rsidR="00E73684" w:rsidRPr="00E373C3" w:rsidRDefault="00DC37F2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Eduardo</w:t>
            </w:r>
            <w:r w:rsidR="00033DFC">
              <w:rPr>
                <w:rFonts w:ascii="Arial Narrow" w:hAnsi="Arial Narrow"/>
                <w:sz w:val="24"/>
              </w:rPr>
              <w:t xml:space="preserve"> Zelada Mora</w:t>
            </w:r>
          </w:p>
        </w:tc>
        <w:tc>
          <w:tcPr>
            <w:tcW w:w="3543" w:type="dxa"/>
          </w:tcPr>
          <w:p w14:paraId="30CFB940" w14:textId="77777777" w:rsidR="00E73684" w:rsidRPr="00E373C3" w:rsidRDefault="00301570" w:rsidP="00ED4A1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Jefe de Adquisiciones</w:t>
            </w:r>
          </w:p>
        </w:tc>
        <w:tc>
          <w:tcPr>
            <w:tcW w:w="2977" w:type="dxa"/>
          </w:tcPr>
          <w:p w14:paraId="2C029AA0" w14:textId="77777777" w:rsidR="00E73684" w:rsidRPr="00301570" w:rsidRDefault="0030157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301570">
              <w:rPr>
                <w:rFonts w:ascii="Arial Narrow" w:hAnsi="Arial Narrow"/>
                <w:sz w:val="24"/>
              </w:rPr>
              <w:t>eduardo.zelada@umce.cl</w:t>
            </w:r>
          </w:p>
        </w:tc>
      </w:tr>
      <w:tr w:rsidR="00E73684" w:rsidRPr="00E373C3" w14:paraId="2D9418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E9BA6A9" w14:textId="77777777" w:rsidR="00E73684" w:rsidRPr="00E373C3" w:rsidRDefault="009F6E6A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393" w:type="dxa"/>
          </w:tcPr>
          <w:p w14:paraId="44558307" w14:textId="77777777"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Paola </w:t>
            </w:r>
            <w:r w:rsidR="00BF4AD6">
              <w:rPr>
                <w:rFonts w:ascii="Arial Narrow" w:hAnsi="Arial Narrow"/>
                <w:sz w:val="24"/>
              </w:rPr>
              <w:t>Calderón</w:t>
            </w:r>
            <w:r>
              <w:rPr>
                <w:rFonts w:ascii="Arial Narrow" w:hAnsi="Arial Narrow"/>
                <w:sz w:val="24"/>
              </w:rPr>
              <w:t xml:space="preserve"> Muñoz</w:t>
            </w:r>
          </w:p>
        </w:tc>
        <w:tc>
          <w:tcPr>
            <w:tcW w:w="3543" w:type="dxa"/>
          </w:tcPr>
          <w:p w14:paraId="1F907105" w14:textId="77777777"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DAE</w:t>
            </w:r>
            <w:r w:rsidR="00301570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034C9F9E" w14:textId="77777777" w:rsidR="00E73684" w:rsidRPr="00E373C3" w:rsidRDefault="00033DFC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</w:t>
            </w:r>
            <w:r w:rsidR="00BF4AD6">
              <w:rPr>
                <w:rFonts w:ascii="Arial Narrow" w:hAnsi="Arial Narrow"/>
                <w:sz w:val="24"/>
              </w:rPr>
              <w:t>aola.calderon@umce.cl</w:t>
            </w:r>
          </w:p>
        </w:tc>
      </w:tr>
      <w:tr w:rsidR="00881258" w:rsidRPr="00E373C3" w14:paraId="7DE56E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58A8D10" w14:textId="77777777"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881258"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393" w:type="dxa"/>
          </w:tcPr>
          <w:p w14:paraId="4F5260D3" w14:textId="77777777" w:rsidR="00881258" w:rsidRDefault="00881258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Guillermo Arancibia</w:t>
            </w:r>
          </w:p>
        </w:tc>
        <w:tc>
          <w:tcPr>
            <w:tcW w:w="3543" w:type="dxa"/>
          </w:tcPr>
          <w:p w14:paraId="26595978" w14:textId="77777777" w:rsidR="00881258" w:rsidRDefault="00881258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Ciencias</w:t>
            </w:r>
          </w:p>
        </w:tc>
        <w:tc>
          <w:tcPr>
            <w:tcW w:w="2977" w:type="dxa"/>
          </w:tcPr>
          <w:p w14:paraId="4CCA09C3" w14:textId="77777777" w:rsidR="00881258" w:rsidRPr="00FE53B3" w:rsidRDefault="00FE53B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guillermo.arancibia@umce.c</w:t>
            </w:r>
            <w:r>
              <w:rPr>
                <w:rFonts w:ascii="Arial Narrow" w:hAnsi="Arial Narrow"/>
                <w:sz w:val="24"/>
              </w:rPr>
              <w:t>l</w:t>
            </w:r>
          </w:p>
        </w:tc>
      </w:tr>
      <w:tr w:rsidR="00881258" w:rsidRPr="00E373C3" w14:paraId="51AB69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C878B2" w14:textId="77777777"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881258"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393" w:type="dxa"/>
          </w:tcPr>
          <w:p w14:paraId="56CB2F70" w14:textId="77777777" w:rsidR="00881258" w:rsidRDefault="00EB05E1" w:rsidP="008812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Francisca Espinoza</w:t>
            </w:r>
          </w:p>
        </w:tc>
        <w:tc>
          <w:tcPr>
            <w:tcW w:w="3543" w:type="dxa"/>
          </w:tcPr>
          <w:p w14:paraId="4BE7AF4F" w14:textId="77777777" w:rsidR="00881258" w:rsidRDefault="00EB05E1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Secretaría FEP</w:t>
            </w:r>
          </w:p>
        </w:tc>
        <w:tc>
          <w:tcPr>
            <w:tcW w:w="2977" w:type="dxa"/>
          </w:tcPr>
          <w:p w14:paraId="123D3874" w14:textId="77777777" w:rsidR="00881258" w:rsidRDefault="00AE6837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Francisca.espinoza_o@alumnos.umce.cl</w:t>
            </w:r>
          </w:p>
        </w:tc>
      </w:tr>
      <w:tr w:rsidR="00881258" w:rsidRPr="00E373C3" w14:paraId="2161AA0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80C3E68" w14:textId="77777777"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393" w:type="dxa"/>
          </w:tcPr>
          <w:p w14:paraId="48C2FF49" w14:textId="77777777" w:rsidR="00881258" w:rsidRDefault="00881258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543" w:type="dxa"/>
          </w:tcPr>
          <w:p w14:paraId="7BC875BF" w14:textId="77777777" w:rsidR="00881258" w:rsidRDefault="00881258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Comité Paritario</w:t>
            </w:r>
          </w:p>
        </w:tc>
        <w:tc>
          <w:tcPr>
            <w:tcW w:w="2977" w:type="dxa"/>
          </w:tcPr>
          <w:p w14:paraId="545A259C" w14:textId="77777777" w:rsidR="00881258" w:rsidRPr="00FE53B3" w:rsidRDefault="00FE53B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francisco.castaneda@umce.cl</w:t>
            </w:r>
          </w:p>
        </w:tc>
      </w:tr>
      <w:tr w:rsidR="00881258" w:rsidRPr="00E373C3" w14:paraId="2CC8B7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AC414D9" w14:textId="77777777" w:rsidR="00881258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7</w:t>
            </w:r>
          </w:p>
        </w:tc>
        <w:tc>
          <w:tcPr>
            <w:tcW w:w="2393" w:type="dxa"/>
          </w:tcPr>
          <w:p w14:paraId="0F60A7EB" w14:textId="77777777" w:rsidR="00881258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Lery Mejias</w:t>
            </w:r>
          </w:p>
        </w:tc>
        <w:tc>
          <w:tcPr>
            <w:tcW w:w="3543" w:type="dxa"/>
          </w:tcPr>
          <w:p w14:paraId="0A16A91B" w14:textId="77777777" w:rsidR="00881258" w:rsidRDefault="00FE53B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Directora de DRICI</w:t>
            </w:r>
          </w:p>
        </w:tc>
        <w:tc>
          <w:tcPr>
            <w:tcW w:w="2977" w:type="dxa"/>
          </w:tcPr>
          <w:p w14:paraId="22623645" w14:textId="77777777" w:rsidR="00881258" w:rsidRPr="00FE53B3" w:rsidRDefault="00FE53B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lery.mejias@umce.cl</w:t>
            </w:r>
          </w:p>
        </w:tc>
      </w:tr>
      <w:tr w:rsidR="00881258" w:rsidRPr="00E373C3" w14:paraId="2E4508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B2734F3" w14:textId="77777777" w:rsidR="00881258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8</w:t>
            </w:r>
          </w:p>
        </w:tc>
        <w:tc>
          <w:tcPr>
            <w:tcW w:w="2393" w:type="dxa"/>
          </w:tcPr>
          <w:p w14:paraId="1A2729B1" w14:textId="77777777" w:rsidR="00881258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Paulina Quintanilla</w:t>
            </w:r>
          </w:p>
        </w:tc>
        <w:tc>
          <w:tcPr>
            <w:tcW w:w="3543" w:type="dxa"/>
          </w:tcPr>
          <w:p w14:paraId="6B7735DA" w14:textId="77777777" w:rsidR="00881258" w:rsidRDefault="00FE53B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Secretaria Académica Fac. Filo.y Edu</w:t>
            </w:r>
          </w:p>
        </w:tc>
        <w:tc>
          <w:tcPr>
            <w:tcW w:w="2977" w:type="dxa"/>
          </w:tcPr>
          <w:p w14:paraId="5759E222" w14:textId="77777777" w:rsidR="00881258" w:rsidRPr="00FE53B3" w:rsidRDefault="00FE53B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paola.quintanilla@umce.cl</w:t>
            </w:r>
          </w:p>
        </w:tc>
      </w:tr>
      <w:tr w:rsidR="00881258" w:rsidRPr="00E373C3" w14:paraId="0F5DAE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9678BAF" w14:textId="77777777"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393" w:type="dxa"/>
          </w:tcPr>
          <w:p w14:paraId="04667199" w14:textId="77777777" w:rsidR="00881258" w:rsidRDefault="0088125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14:paraId="6920B6D2" w14:textId="77777777" w:rsidR="00881258" w:rsidRDefault="0088125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14:paraId="271297FE" w14:textId="77777777" w:rsidR="00881258" w:rsidRDefault="0088125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72340" w:rsidRPr="00E373C3" w14:paraId="4BFF1D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80A019F" w14:textId="77777777" w:rsidR="00F72340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393" w:type="dxa"/>
          </w:tcPr>
          <w:p w14:paraId="52ECE01E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14:paraId="645EB0F1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14:paraId="1FB709C9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72340" w:rsidRPr="00E373C3" w14:paraId="75D967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520EA35" w14:textId="77777777" w:rsidR="00F72340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393" w:type="dxa"/>
          </w:tcPr>
          <w:p w14:paraId="2AC5ADA0" w14:textId="77777777"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14:paraId="7CA299B4" w14:textId="77777777"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14:paraId="04EF92A5" w14:textId="77777777"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72340" w:rsidRPr="00E373C3" w14:paraId="3ED240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076F02F" w14:textId="77777777" w:rsidR="00F72340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393" w:type="dxa"/>
          </w:tcPr>
          <w:p w14:paraId="5DE91968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14:paraId="52809EEB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14:paraId="2B5D8C0B" w14:textId="77777777"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22FB01E1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046A67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283D807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7033C5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022FA1FE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78663774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23605B" w:rsidRPr="0023605B" w14:paraId="035931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10FF044" w14:textId="77777777" w:rsidR="0023605B" w:rsidRPr="0023605B" w:rsidRDefault="0023605B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23605B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5B80FE60" w14:textId="77777777" w:rsidR="0023605B" w:rsidRPr="0023605B" w:rsidRDefault="00FE53B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Ramón Enpinoza</w:t>
            </w:r>
          </w:p>
        </w:tc>
        <w:tc>
          <w:tcPr>
            <w:tcW w:w="3544" w:type="dxa"/>
          </w:tcPr>
          <w:p w14:paraId="7EAB8004" w14:textId="77777777" w:rsidR="0023605B" w:rsidRPr="0023605B" w:rsidRDefault="00FE53B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Fac. de Artes y Edu. Fisica</w:t>
            </w:r>
          </w:p>
        </w:tc>
        <w:tc>
          <w:tcPr>
            <w:tcW w:w="2283" w:type="dxa"/>
          </w:tcPr>
          <w:p w14:paraId="145B0846" w14:textId="77777777" w:rsidR="0023605B" w:rsidRPr="0023605B" w:rsidRDefault="00FE53B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</w:t>
            </w:r>
          </w:p>
        </w:tc>
      </w:tr>
      <w:tr w:rsidR="00033DFC" w:rsidRPr="0023605B" w14:paraId="1F7128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FD7A305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5E95B6BB" w14:textId="77777777" w:rsidR="00033DFC" w:rsidRPr="0023605B" w:rsidRDefault="00A26583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</w:t>
            </w:r>
            <w:r w:rsidR="00FE53B3">
              <w:rPr>
                <w:rFonts w:ascii="Arial Narrow" w:hAnsi="Arial Narrow"/>
                <w:sz w:val="24"/>
              </w:rPr>
              <w:t>ambio</w:t>
            </w:r>
          </w:p>
        </w:tc>
        <w:tc>
          <w:tcPr>
            <w:tcW w:w="3544" w:type="dxa"/>
          </w:tcPr>
          <w:p w14:paraId="308FFB73" w14:textId="77777777" w:rsidR="00033DFC" w:rsidRPr="0023605B" w:rsidRDefault="00A26583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Secretaria de Fac. De Hitor. Y Geo</w:t>
            </w:r>
          </w:p>
        </w:tc>
        <w:tc>
          <w:tcPr>
            <w:tcW w:w="2283" w:type="dxa"/>
          </w:tcPr>
          <w:p w14:paraId="1EAE4A9D" w14:textId="77777777" w:rsidR="00033DFC" w:rsidRPr="0023605B" w:rsidRDefault="00A26583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</w:t>
            </w:r>
          </w:p>
        </w:tc>
      </w:tr>
      <w:tr w:rsidR="00033DFC" w:rsidRPr="0023605B" w14:paraId="472A28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3342A2E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134312E9" w14:textId="77777777" w:rsidR="00033DFC" w:rsidRPr="0023605B" w:rsidRDefault="00A2658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Vicerrector</w:t>
            </w:r>
          </w:p>
        </w:tc>
        <w:tc>
          <w:tcPr>
            <w:tcW w:w="3544" w:type="dxa"/>
          </w:tcPr>
          <w:p w14:paraId="0F393337" w14:textId="77777777" w:rsidR="00033DFC" w:rsidRPr="0023605B" w:rsidRDefault="00A2658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Vicerrectoria</w:t>
            </w:r>
          </w:p>
        </w:tc>
        <w:tc>
          <w:tcPr>
            <w:tcW w:w="2283" w:type="dxa"/>
          </w:tcPr>
          <w:p w14:paraId="206E6BCC" w14:textId="77777777" w:rsidR="00033DFC" w:rsidRPr="0023605B" w:rsidRDefault="00A2658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</w:t>
            </w:r>
          </w:p>
        </w:tc>
      </w:tr>
      <w:tr w:rsidR="00033DFC" w:rsidRPr="0023605B" w14:paraId="289201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74E9A37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5D7F0B9E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4" w:type="dxa"/>
          </w:tcPr>
          <w:p w14:paraId="6DED8BDB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283" w:type="dxa"/>
          </w:tcPr>
          <w:p w14:paraId="4D1B3A22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14:paraId="545CAF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455E1E0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818" w:type="dxa"/>
          </w:tcPr>
          <w:p w14:paraId="6DC6F410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4" w:type="dxa"/>
          </w:tcPr>
          <w:p w14:paraId="048DF1AB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283" w:type="dxa"/>
          </w:tcPr>
          <w:p w14:paraId="547CD74E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14:paraId="6363AC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2BD8F91" w14:textId="77777777" w:rsidR="0023605B" w:rsidRPr="0023605B" w:rsidRDefault="00F72340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818" w:type="dxa"/>
          </w:tcPr>
          <w:p w14:paraId="3D394D72" w14:textId="77777777" w:rsidR="0023605B" w:rsidRPr="0023605B" w:rsidRDefault="0023605B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4" w:type="dxa"/>
          </w:tcPr>
          <w:p w14:paraId="5A5CE8DB" w14:textId="77777777" w:rsidR="0023605B" w:rsidRPr="0023605B" w:rsidRDefault="0023605B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283" w:type="dxa"/>
          </w:tcPr>
          <w:p w14:paraId="395DED41" w14:textId="77777777" w:rsidR="0023605B" w:rsidRPr="0023605B" w:rsidRDefault="0023605B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01D70AEE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0223CC29" w14:textId="77777777">
        <w:trPr>
          <w:trHeight w:val="6560"/>
        </w:trPr>
        <w:tc>
          <w:tcPr>
            <w:tcW w:w="8978" w:type="dxa"/>
          </w:tcPr>
          <w:p w14:paraId="31CAFBF7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533112B7" w14:textId="77777777" w:rsidR="00BF247C" w:rsidRDefault="00BF247C" w:rsidP="005013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4"/>
              </w:rPr>
            </w:pPr>
            <w:r w:rsidRPr="00BF247C">
              <w:rPr>
                <w:rFonts w:ascii="Arial Narrow" w:hAnsi="Arial Narrow"/>
                <w:sz w:val="24"/>
              </w:rPr>
              <w:t>Se presenta resumen de iniciativas 2010 – 2014 de la Red Campus Sustentable</w:t>
            </w:r>
            <w:r w:rsidR="004E5D8D">
              <w:rPr>
                <w:rFonts w:ascii="Arial Narrow" w:hAnsi="Arial Narrow"/>
                <w:sz w:val="24"/>
              </w:rPr>
              <w:t>, a saber:</w:t>
            </w:r>
          </w:p>
          <w:p w14:paraId="1CA7DB1D" w14:textId="77777777" w:rsidR="004E5D8D" w:rsidRDefault="004E5D8D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Reseña e información de Red Campus Sustentable.</w:t>
            </w:r>
          </w:p>
          <w:p w14:paraId="6E8D98D6" w14:textId="77777777" w:rsidR="004E5D8D" w:rsidRDefault="004E5D8D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UMCE está en proceso de legalizar su participación con la firma del Sr. Rector.</w:t>
            </w:r>
          </w:p>
          <w:p w14:paraId="492D3783" w14:textId="77777777" w:rsidR="004E5D8D" w:rsidRDefault="00A26583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La f</w:t>
            </w:r>
            <w:r w:rsidR="004E5D8D">
              <w:rPr>
                <w:rFonts w:ascii="Arial Narrow" w:hAnsi="Arial Narrow"/>
                <w:sz w:val="24"/>
              </w:rPr>
              <w:t xml:space="preserve">ormulación de APL </w:t>
            </w:r>
            <w:r>
              <w:rPr>
                <w:rFonts w:ascii="Arial Narrow" w:hAnsi="Arial Narrow"/>
                <w:sz w:val="24"/>
              </w:rPr>
              <w:t>nace por iniciativa</w:t>
            </w:r>
            <w:r w:rsidR="004E5D8D">
              <w:rPr>
                <w:rFonts w:ascii="Arial Narrow" w:hAnsi="Arial Narrow"/>
                <w:sz w:val="24"/>
              </w:rPr>
              <w:t xml:space="preserve"> de la Red</w:t>
            </w:r>
            <w:r>
              <w:rPr>
                <w:rFonts w:ascii="Arial Narrow" w:hAnsi="Arial Narrow"/>
                <w:sz w:val="24"/>
              </w:rPr>
              <w:t xml:space="preserve"> Campus Sustentable </w:t>
            </w:r>
            <w:r w:rsidR="004E5D8D">
              <w:rPr>
                <w:rFonts w:ascii="Arial Narrow" w:hAnsi="Arial Narrow"/>
                <w:sz w:val="24"/>
              </w:rPr>
              <w:t xml:space="preserve"> con Ministerio de Economía, para responder a</w:t>
            </w:r>
            <w:r>
              <w:rPr>
                <w:rFonts w:ascii="Arial Narrow" w:hAnsi="Arial Narrow"/>
                <w:sz w:val="24"/>
              </w:rPr>
              <w:t xml:space="preserve"> indicadores de sustentabilidad nacionales.</w:t>
            </w:r>
          </w:p>
          <w:p w14:paraId="66B77A79" w14:textId="77777777" w:rsidR="004E5D8D" w:rsidRDefault="004E5D8D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muestra web de la Red (</w:t>
            </w:r>
            <w:hyperlink r:id="rId9" w:history="1">
              <w:r w:rsidRPr="00084E75">
                <w:rPr>
                  <w:rStyle w:val="Hipervnculo"/>
                  <w:rFonts w:ascii="Arial Narrow" w:hAnsi="Arial Narrow"/>
                  <w:sz w:val="24"/>
                </w:rPr>
                <w:t>http://www.redcampussustentable.cl/</w:t>
              </w:r>
            </w:hyperlink>
            <w:r>
              <w:rPr>
                <w:rFonts w:ascii="Arial Narrow" w:hAnsi="Arial Narrow"/>
                <w:sz w:val="24"/>
              </w:rPr>
              <w:t>)</w:t>
            </w:r>
            <w:r w:rsidR="00A26583">
              <w:rPr>
                <w:rFonts w:ascii="Arial Narrow" w:hAnsi="Arial Narrow"/>
                <w:sz w:val="24"/>
              </w:rPr>
              <w:t xml:space="preserve"> en  la cual la UMCE esta representada por el encargado de sustentabilidad.</w:t>
            </w:r>
          </w:p>
          <w:p w14:paraId="27E264A7" w14:textId="77777777" w:rsidR="004E5D8D" w:rsidRDefault="004E5D8D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analiza formulario de seguimiento y control del APL, indicándose que se firmó en diciembre de 2012 y que existe un plazo de 2 años para cumplir las metas, que son 10.</w:t>
            </w:r>
          </w:p>
          <w:p w14:paraId="333C1557" w14:textId="77777777" w:rsidR="00FB1BD5" w:rsidRDefault="004E5D8D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 w:rsidRPr="00FB1BD5">
              <w:rPr>
                <w:rFonts w:ascii="Arial Narrow" w:hAnsi="Arial Narrow"/>
                <w:sz w:val="24"/>
              </w:rPr>
              <w:t xml:space="preserve">Se discute sobre las distintas posturas respecto a meta 2 (incorporación en </w:t>
            </w:r>
            <w:r w:rsidR="00C315D3" w:rsidRPr="00FB1BD5">
              <w:rPr>
                <w:rFonts w:ascii="Arial Narrow" w:hAnsi="Arial Narrow"/>
                <w:sz w:val="24"/>
              </w:rPr>
              <w:t>programas</w:t>
            </w:r>
            <w:r w:rsidRPr="00FB1BD5">
              <w:rPr>
                <w:rFonts w:ascii="Arial Narrow" w:hAnsi="Arial Narrow"/>
                <w:sz w:val="24"/>
              </w:rPr>
              <w:t xml:space="preserve"> académico</w:t>
            </w:r>
            <w:r w:rsidR="00C315D3" w:rsidRPr="00FB1BD5">
              <w:rPr>
                <w:rFonts w:ascii="Arial Narrow" w:hAnsi="Arial Narrow"/>
                <w:sz w:val="24"/>
              </w:rPr>
              <w:t>s</w:t>
            </w:r>
            <w:r w:rsidRPr="00FB1BD5">
              <w:rPr>
                <w:rFonts w:ascii="Arial Narrow" w:hAnsi="Arial Narrow"/>
                <w:sz w:val="24"/>
              </w:rPr>
              <w:t>)</w:t>
            </w:r>
            <w:r w:rsidR="00C315D3" w:rsidRPr="00FB1BD5">
              <w:rPr>
                <w:rFonts w:ascii="Arial Narrow" w:hAnsi="Arial Narrow"/>
                <w:sz w:val="24"/>
              </w:rPr>
              <w:t>, ya sea como sustentabilidad, educación medio ambiental o educación</w:t>
            </w:r>
            <w:r w:rsidR="00FB1BD5" w:rsidRPr="00FB1BD5">
              <w:rPr>
                <w:rFonts w:ascii="Arial Narrow" w:hAnsi="Arial Narrow"/>
                <w:sz w:val="24"/>
              </w:rPr>
              <w:t xml:space="preserve"> </w:t>
            </w:r>
            <w:r w:rsidR="00FB1BD5">
              <w:rPr>
                <w:rFonts w:ascii="Arial Narrow" w:hAnsi="Arial Narrow"/>
                <w:sz w:val="24"/>
              </w:rPr>
              <w:t>para un desarrollo sustentable.</w:t>
            </w:r>
          </w:p>
          <w:p w14:paraId="230B66B3" w14:textId="77777777" w:rsidR="00EE7DCF" w:rsidRDefault="00C315D3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 w:rsidRPr="00FB1BD5">
              <w:rPr>
                <w:rFonts w:ascii="Arial Narrow" w:hAnsi="Arial Narrow"/>
                <w:sz w:val="24"/>
              </w:rPr>
              <w:t>Se comenta que en la Facultad de Ciencias Básicas existe una actividad curricular en que cada estudiante se mide la huella de carbono a sí mismo. Se solicita que como trabajo de curso, los estudiantes midan la huella de carbono de la UMCE para este segundo semestre.</w:t>
            </w:r>
            <w:r w:rsidR="00FB1BD5" w:rsidRPr="00FB1BD5">
              <w:rPr>
                <w:rFonts w:ascii="Arial Narrow" w:hAnsi="Arial Narrow"/>
                <w:sz w:val="24"/>
              </w:rPr>
              <w:t xml:space="preserve"> Se solicita a Secretario Académico formalice petición.</w:t>
            </w:r>
          </w:p>
          <w:p w14:paraId="076FAE6F" w14:textId="77777777" w:rsidR="00C315D3" w:rsidRPr="00FB1BD5" w:rsidRDefault="00EE7DCF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La secretaria de la Facultad de Filosofía y Educación declara al respecto que su facultad tiene incorporado enla estructiura del modelo educativo el desarrollo sustentable y la educación amabiental.</w:t>
            </w:r>
          </w:p>
          <w:p w14:paraId="62837DC9" w14:textId="77777777" w:rsidR="00C315D3" w:rsidRDefault="00EB05E1" w:rsidP="0050130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 indica que aún no deciden quién será el representante en la Comisión.</w:t>
            </w:r>
          </w:p>
          <w:p w14:paraId="697D8154" w14:textId="77777777" w:rsidR="00B55E1E" w:rsidRDefault="00B55E1E" w:rsidP="00501304">
            <w:pPr>
              <w:rPr>
                <w:rFonts w:ascii="Arial Narrow" w:hAnsi="Arial Narrow"/>
                <w:sz w:val="24"/>
              </w:rPr>
            </w:pPr>
          </w:p>
          <w:p w14:paraId="0ED75048" w14:textId="77777777" w:rsidR="00B55E1E" w:rsidRDefault="00B55E1E" w:rsidP="005013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 </w:t>
            </w:r>
            <w:r w:rsidR="00683764">
              <w:rPr>
                <w:rFonts w:ascii="Arial Narrow" w:hAnsi="Arial Narrow"/>
                <w:sz w:val="24"/>
              </w:rPr>
              <w:t>presenta Campaña</w:t>
            </w:r>
            <w:r w:rsidR="00F31E50">
              <w:rPr>
                <w:rFonts w:ascii="Arial Narrow" w:hAnsi="Arial Narrow"/>
                <w:sz w:val="24"/>
              </w:rPr>
              <w:t xml:space="preserve"> </w:t>
            </w:r>
            <w:r w:rsidR="00F31E50" w:rsidRPr="00F31E50">
              <w:rPr>
                <w:rFonts w:ascii="Arial Narrow" w:hAnsi="Arial Narrow"/>
                <w:sz w:val="24"/>
                <w:highlight w:val="yellow"/>
              </w:rPr>
              <w:t>UMCE RECICLA</w:t>
            </w:r>
            <w:r w:rsidR="00683764">
              <w:rPr>
                <w:rFonts w:ascii="Arial Narrow" w:hAnsi="Arial Narrow"/>
                <w:sz w:val="24"/>
              </w:rPr>
              <w:t>. A saber,</w:t>
            </w:r>
          </w:p>
          <w:p w14:paraId="752F88AF" w14:textId="77777777" w:rsidR="00B55E1E" w:rsidRDefault="00683764" w:rsidP="0050130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 informa respecto a la adquisión de contenedores y distribución de puntos limpios </w:t>
            </w:r>
            <w:r w:rsidR="00AE6837">
              <w:rPr>
                <w:rFonts w:ascii="Arial Narrow" w:hAnsi="Arial Narrow"/>
                <w:sz w:val="24"/>
              </w:rPr>
              <w:t>(reciclaje y centros de acopio) que seran definidos proximamente por la oficina de Infraestructura de la UMCE</w:t>
            </w:r>
          </w:p>
          <w:p w14:paraId="3B9B9A0F" w14:textId="77777777" w:rsidR="00683764" w:rsidRDefault="00683764" w:rsidP="0050130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informa respecto a convenio con AChEE (Agencia Chilena de Eficiencia Energética), el cual se encuentra en desarrollo</w:t>
            </w:r>
            <w:r w:rsidR="00501304">
              <w:rPr>
                <w:rFonts w:ascii="Arial Narrow" w:hAnsi="Arial Narrow"/>
                <w:sz w:val="24"/>
              </w:rPr>
              <w:t xml:space="preserve"> (análisis de Términos de Referencia)</w:t>
            </w:r>
            <w:r>
              <w:rPr>
                <w:rFonts w:ascii="Arial Narrow" w:hAnsi="Arial Narrow"/>
                <w:sz w:val="24"/>
              </w:rPr>
              <w:t>. Se señala que la Agencia puede entregar material, capacitaciones en eficiencia energética.</w:t>
            </w:r>
          </w:p>
          <w:p w14:paraId="5B720E49" w14:textId="77777777" w:rsidR="00501304" w:rsidRPr="00B55E1E" w:rsidRDefault="00501304" w:rsidP="0050130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AchEE propone que estudiantes en práctica distribuyan material en los colegios, y AchEE se compromete a entregar 1 maletín de materiales para intervención docente a cada alumno del colegio.</w:t>
            </w:r>
          </w:p>
          <w:p w14:paraId="419AE262" w14:textId="77777777" w:rsidR="00BF247C" w:rsidRDefault="00BF247C" w:rsidP="00BF247C"/>
          <w:p w14:paraId="6DEB9799" w14:textId="77777777" w:rsidR="00FA7DD0" w:rsidRPr="00B35DC3" w:rsidRDefault="00FA7DD0" w:rsidP="00501304">
            <w:pPr>
              <w:pStyle w:val="Prrafodelista"/>
              <w:ind w:left="0"/>
              <w:jc w:val="both"/>
            </w:pPr>
          </w:p>
        </w:tc>
      </w:tr>
    </w:tbl>
    <w:p w14:paraId="325BF2DF" w14:textId="77777777" w:rsidR="008C40F7" w:rsidRDefault="008C40F7"/>
    <w:p w14:paraId="0C8134C7" w14:textId="77777777" w:rsidR="00F31E50" w:rsidRDefault="00F31E50"/>
    <w:p w14:paraId="53D25FA7" w14:textId="77777777" w:rsidR="00F31E50" w:rsidRDefault="00F31E50"/>
    <w:p w14:paraId="48AC6DB2" w14:textId="77777777" w:rsidR="00F31E50" w:rsidRDefault="00F31E50"/>
    <w:p w14:paraId="19F93250" w14:textId="77777777" w:rsidR="00F31E50" w:rsidRDefault="00F31E50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58B717A2" w14:textId="77777777">
        <w:trPr>
          <w:jc w:val="center"/>
        </w:trPr>
        <w:tc>
          <w:tcPr>
            <w:tcW w:w="6347" w:type="dxa"/>
          </w:tcPr>
          <w:p w14:paraId="080BE914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4BF958B7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37CD4404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6C3AD2CF" w14:textId="77777777">
        <w:trPr>
          <w:jc w:val="center"/>
        </w:trPr>
        <w:tc>
          <w:tcPr>
            <w:tcW w:w="6347" w:type="dxa"/>
          </w:tcPr>
          <w:p w14:paraId="031274F3" w14:textId="77777777" w:rsidR="00F64CD6" w:rsidRPr="00E373C3" w:rsidRDefault="00FA7F14" w:rsidP="00FA7F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Formalizar petición a Facultad de Ciencias Básicas respecto a asignatura para que estudiantes midan huella de carbono de la UMCE</w:t>
            </w:r>
          </w:p>
        </w:tc>
        <w:tc>
          <w:tcPr>
            <w:tcW w:w="1600" w:type="dxa"/>
          </w:tcPr>
          <w:p w14:paraId="761D529C" w14:textId="77777777" w:rsidR="00F64CD6" w:rsidRPr="00E373C3" w:rsidRDefault="00FA7F14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Guillermo Arancibia</w:t>
            </w:r>
          </w:p>
        </w:tc>
        <w:tc>
          <w:tcPr>
            <w:tcW w:w="1475" w:type="dxa"/>
          </w:tcPr>
          <w:p w14:paraId="5DF71DB0" w14:textId="77777777" w:rsidR="00F64CD6" w:rsidRPr="00E373C3" w:rsidRDefault="00A26583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15</w:t>
            </w:r>
          </w:p>
        </w:tc>
      </w:tr>
      <w:tr w:rsidR="00F64CD6" w:rsidRPr="00E373C3" w14:paraId="0F7F6D22" w14:textId="77777777">
        <w:trPr>
          <w:jc w:val="center"/>
        </w:trPr>
        <w:tc>
          <w:tcPr>
            <w:tcW w:w="6347" w:type="dxa"/>
          </w:tcPr>
          <w:p w14:paraId="27B6424A" w14:textId="77777777" w:rsidR="00F64CD6" w:rsidRPr="00E373C3" w:rsidRDefault="00FA7F14" w:rsidP="00D06B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solicita a FEP que formalice quien será el representante</w:t>
            </w:r>
          </w:p>
        </w:tc>
        <w:tc>
          <w:tcPr>
            <w:tcW w:w="1600" w:type="dxa"/>
          </w:tcPr>
          <w:p w14:paraId="1619EABA" w14:textId="77777777" w:rsidR="00F64CD6" w:rsidRPr="00E373C3" w:rsidRDefault="00FA7F14" w:rsidP="00FA7F1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Francisca Espinoza</w:t>
            </w:r>
          </w:p>
        </w:tc>
        <w:tc>
          <w:tcPr>
            <w:tcW w:w="1475" w:type="dxa"/>
          </w:tcPr>
          <w:p w14:paraId="7B4E8CE0" w14:textId="77777777" w:rsidR="00F64CD6" w:rsidRPr="00E373C3" w:rsidRDefault="00A26583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10</w:t>
            </w:r>
          </w:p>
        </w:tc>
      </w:tr>
      <w:tr w:rsidR="00F64CD6" w:rsidRPr="00E373C3" w14:paraId="447A9484" w14:textId="77777777">
        <w:trPr>
          <w:jc w:val="center"/>
        </w:trPr>
        <w:tc>
          <w:tcPr>
            <w:tcW w:w="6347" w:type="dxa"/>
          </w:tcPr>
          <w:p w14:paraId="268A594A" w14:textId="77777777" w:rsidR="00F64CD6" w:rsidRPr="00327660" w:rsidRDefault="00035B31" w:rsidP="00E170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 xml:space="preserve">Se informará por escrito al resto de los integrante del Comité CS </w:t>
            </w:r>
            <w:r w:rsidR="00E17060">
              <w:rPr>
                <w:rFonts w:ascii="Arial Narrow" w:hAnsi="Arial Narrow"/>
                <w:sz w:val="24"/>
                <w:lang w:eastAsia="es-CL"/>
              </w:rPr>
              <w:t>respecto de los acuerdos en</w:t>
            </w:r>
            <w:r>
              <w:rPr>
                <w:rFonts w:ascii="Arial Narrow" w:hAnsi="Arial Narrow"/>
                <w:sz w:val="24"/>
                <w:lang w:eastAsia="es-CL"/>
              </w:rPr>
              <w:t xml:space="preserve"> reuniones anteriores</w:t>
            </w:r>
            <w:r w:rsidR="00E17060">
              <w:rPr>
                <w:rFonts w:ascii="Arial Narrow" w:hAnsi="Arial Narrow"/>
                <w:sz w:val="24"/>
                <w:lang w:eastAsia="es-CL"/>
              </w:rPr>
              <w:t xml:space="preserve">  y  a participar del campaña de la campaña de puntos limpios</w:t>
            </w:r>
          </w:p>
        </w:tc>
        <w:tc>
          <w:tcPr>
            <w:tcW w:w="1600" w:type="dxa"/>
          </w:tcPr>
          <w:p w14:paraId="24903E9B" w14:textId="77777777" w:rsidR="00F64CD6" w:rsidRPr="00E373C3" w:rsidRDefault="00E17060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Tomas Thayer</w:t>
            </w:r>
          </w:p>
        </w:tc>
        <w:tc>
          <w:tcPr>
            <w:tcW w:w="1475" w:type="dxa"/>
          </w:tcPr>
          <w:p w14:paraId="4CBE882A" w14:textId="77777777" w:rsidR="00F64CD6" w:rsidRPr="00E373C3" w:rsidRDefault="00E17060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10</w:t>
            </w:r>
          </w:p>
        </w:tc>
      </w:tr>
      <w:tr w:rsidR="00F64CD6" w:rsidRPr="00E373C3" w14:paraId="6EF9D8B6" w14:textId="77777777">
        <w:trPr>
          <w:jc w:val="center"/>
        </w:trPr>
        <w:tc>
          <w:tcPr>
            <w:tcW w:w="6347" w:type="dxa"/>
          </w:tcPr>
          <w:p w14:paraId="2DA05CF4" w14:textId="77777777" w:rsidR="00F64CD6" w:rsidRPr="00E373C3" w:rsidRDefault="00F64CD6" w:rsidP="00CC0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7C1ABDAD" w14:textId="77777777" w:rsidR="00F64CD6" w:rsidRPr="00E373C3" w:rsidRDefault="00F64CD6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28EB892A" w14:textId="77777777" w:rsidR="00F64CD6" w:rsidRPr="00E373C3" w:rsidRDefault="00F64CD6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F64CD6" w:rsidRPr="00E373C3" w14:paraId="49F63949" w14:textId="77777777">
        <w:trPr>
          <w:jc w:val="center"/>
        </w:trPr>
        <w:tc>
          <w:tcPr>
            <w:tcW w:w="6347" w:type="dxa"/>
          </w:tcPr>
          <w:p w14:paraId="01FBB0C3" w14:textId="77777777" w:rsidR="00F64CD6" w:rsidRPr="00ED4A14" w:rsidRDefault="00F64CD6" w:rsidP="007F6A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2FB8D905" w14:textId="77777777" w:rsidR="00F64CD6" w:rsidRPr="00E373C3" w:rsidRDefault="00F64CD6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616A66CA" w14:textId="77777777" w:rsidR="00F64CD6" w:rsidRPr="00E373C3" w:rsidRDefault="00F64CD6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F64CD6" w:rsidRPr="00E373C3" w14:paraId="55489BA4" w14:textId="77777777">
        <w:trPr>
          <w:jc w:val="center"/>
        </w:trPr>
        <w:tc>
          <w:tcPr>
            <w:tcW w:w="6347" w:type="dxa"/>
          </w:tcPr>
          <w:p w14:paraId="06008090" w14:textId="77777777" w:rsidR="00F64CD6" w:rsidRPr="007F6A6E" w:rsidRDefault="00F64CD6" w:rsidP="007F6A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5C50BC06" w14:textId="77777777" w:rsidR="00F64CD6" w:rsidRPr="00E373C3" w:rsidRDefault="00F64CD6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204A165C" w14:textId="77777777" w:rsidR="00F64CD6" w:rsidRPr="00E373C3" w:rsidRDefault="00F64CD6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F64CD6" w:rsidRPr="00E373C3" w14:paraId="55723AB3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5D87C2B6" w14:textId="77777777" w:rsidR="00F64CD6" w:rsidRPr="0023605B" w:rsidRDefault="00F64CD6" w:rsidP="0023605B">
            <w:pPr>
              <w:pStyle w:val="Ttulo2"/>
            </w:pPr>
            <w:r w:rsidRPr="0023605B">
              <w:t>OBSERVACIONES</w:t>
            </w:r>
          </w:p>
          <w:p w14:paraId="3C459BAE" w14:textId="77777777" w:rsidR="00F64CD6" w:rsidRPr="0023605B" w:rsidRDefault="00F64CD6" w:rsidP="0023605B"/>
        </w:tc>
      </w:tr>
    </w:tbl>
    <w:p w14:paraId="1A42D2BA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default" r:id="rId10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0F2BC" w14:textId="77777777" w:rsidR="00E17060" w:rsidRDefault="00E17060" w:rsidP="008C40F7">
      <w:pPr>
        <w:spacing w:after="0" w:line="240" w:lineRule="auto"/>
      </w:pPr>
      <w:r>
        <w:separator/>
      </w:r>
    </w:p>
  </w:endnote>
  <w:endnote w:type="continuationSeparator" w:id="0">
    <w:p w14:paraId="4A8A583D" w14:textId="77777777" w:rsidR="00E17060" w:rsidRDefault="00E17060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ADA0D" w14:textId="77777777" w:rsidR="00E17060" w:rsidRDefault="00E17060" w:rsidP="008C40F7">
      <w:pPr>
        <w:spacing w:after="0" w:line="240" w:lineRule="auto"/>
      </w:pPr>
      <w:r>
        <w:separator/>
      </w:r>
    </w:p>
  </w:footnote>
  <w:footnote w:type="continuationSeparator" w:id="0">
    <w:p w14:paraId="21916BAC" w14:textId="77777777" w:rsidR="00E17060" w:rsidRDefault="00E17060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E17060" w:rsidRPr="00A15991" w14:paraId="5FCC7E56" w14:textId="77777777">
      <w:trPr>
        <w:trHeight w:val="1136"/>
      </w:trPr>
      <w:tc>
        <w:tcPr>
          <w:tcW w:w="1418" w:type="dxa"/>
        </w:tcPr>
        <w:p w14:paraId="089CE0EF" w14:textId="77777777" w:rsidR="00E17060" w:rsidRPr="00A15991" w:rsidRDefault="00E17060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7CD280F2" wp14:editId="32A9B37C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056DDA6A" w14:textId="77777777" w:rsidR="00E17060" w:rsidRDefault="000C5494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eastAsia="es-CL"/>
            </w:rPr>
            <w:pict w14:anchorId="3357615B">
              <v:line id="Line 2" o:spid="_x0000_s409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7.75pt" to="174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Lk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+my2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"/>
            </w:pict>
          </w:r>
          <w:r w:rsidR="00E17060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E17060" w:rsidRPr="00A15991">
            <w:rPr>
              <w:rFonts w:ascii="Trebuchet MS" w:hAnsi="Trebuchet MS" w:cs="Trebuchet MS"/>
              <w:color w:val="181512"/>
              <w:sz w:val="20"/>
            </w:rPr>
            <w:br/>
          </w:r>
          <w:r w:rsidR="00E17060" w:rsidRPr="00A15991">
            <w:rPr>
              <w:rFonts w:ascii="Trebuchet MS" w:hAnsi="Trebuchet MS" w:cs="Trebuchet MS"/>
              <w:color w:val="181512"/>
              <w:sz w:val="20"/>
            </w:rPr>
            <w:t>UNIVERSIDAD METROPOLIT</w:t>
          </w:r>
          <w:r w:rsidR="00E17060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E17060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6260C0B7" w14:textId="77777777" w:rsidR="00E17060" w:rsidRDefault="00E17060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34CE0CC4" w14:textId="77777777" w:rsidR="00E17060" w:rsidRPr="00A15991" w:rsidRDefault="00E17060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43179FDB" w14:textId="77777777" w:rsidR="00E17060" w:rsidRDefault="000C5494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41B6"/>
    <w:multiLevelType w:val="hybridMultilevel"/>
    <w:tmpl w:val="C2EC6F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34A3"/>
    <w:multiLevelType w:val="hybridMultilevel"/>
    <w:tmpl w:val="2CD08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004A"/>
    <w:multiLevelType w:val="hybridMultilevel"/>
    <w:tmpl w:val="69EC2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D1"/>
    <w:rsid w:val="0000343C"/>
    <w:rsid w:val="000311D2"/>
    <w:rsid w:val="00033DFC"/>
    <w:rsid w:val="00035B31"/>
    <w:rsid w:val="000C3961"/>
    <w:rsid w:val="000C5494"/>
    <w:rsid w:val="000D7CD2"/>
    <w:rsid w:val="000F53BB"/>
    <w:rsid w:val="00111B87"/>
    <w:rsid w:val="0023605B"/>
    <w:rsid w:val="00274696"/>
    <w:rsid w:val="002771B7"/>
    <w:rsid w:val="002D5CD1"/>
    <w:rsid w:val="002E4811"/>
    <w:rsid w:val="002E63C5"/>
    <w:rsid w:val="002F59D3"/>
    <w:rsid w:val="00301570"/>
    <w:rsid w:val="00327660"/>
    <w:rsid w:val="00400B4C"/>
    <w:rsid w:val="004117FB"/>
    <w:rsid w:val="00457DE0"/>
    <w:rsid w:val="004B17AB"/>
    <w:rsid w:val="004E5D8D"/>
    <w:rsid w:val="004E6E32"/>
    <w:rsid w:val="00501304"/>
    <w:rsid w:val="00531A6C"/>
    <w:rsid w:val="00585B84"/>
    <w:rsid w:val="005E65FD"/>
    <w:rsid w:val="005F053D"/>
    <w:rsid w:val="00604F1C"/>
    <w:rsid w:val="00621FE1"/>
    <w:rsid w:val="00643550"/>
    <w:rsid w:val="00683764"/>
    <w:rsid w:val="007251CC"/>
    <w:rsid w:val="00727735"/>
    <w:rsid w:val="007B21FF"/>
    <w:rsid w:val="007B68A4"/>
    <w:rsid w:val="007E00AD"/>
    <w:rsid w:val="007F411A"/>
    <w:rsid w:val="007F6A6E"/>
    <w:rsid w:val="0084695E"/>
    <w:rsid w:val="0086057F"/>
    <w:rsid w:val="00881258"/>
    <w:rsid w:val="008A038A"/>
    <w:rsid w:val="008A67F5"/>
    <w:rsid w:val="008C40F7"/>
    <w:rsid w:val="008D0A0F"/>
    <w:rsid w:val="008D66BA"/>
    <w:rsid w:val="008E1735"/>
    <w:rsid w:val="009076F9"/>
    <w:rsid w:val="009365A5"/>
    <w:rsid w:val="009626A2"/>
    <w:rsid w:val="009761C6"/>
    <w:rsid w:val="009E46D9"/>
    <w:rsid w:val="009F6E6A"/>
    <w:rsid w:val="00A26583"/>
    <w:rsid w:val="00A450BC"/>
    <w:rsid w:val="00A86E86"/>
    <w:rsid w:val="00AC0A05"/>
    <w:rsid w:val="00AE6837"/>
    <w:rsid w:val="00B35DC3"/>
    <w:rsid w:val="00B55E1E"/>
    <w:rsid w:val="00B96DBB"/>
    <w:rsid w:val="00BB21F7"/>
    <w:rsid w:val="00BC5F5D"/>
    <w:rsid w:val="00BF247C"/>
    <w:rsid w:val="00BF4AD6"/>
    <w:rsid w:val="00C315D3"/>
    <w:rsid w:val="00C8104E"/>
    <w:rsid w:val="00C852EE"/>
    <w:rsid w:val="00C90419"/>
    <w:rsid w:val="00C91DD0"/>
    <w:rsid w:val="00CA1EA9"/>
    <w:rsid w:val="00CC0266"/>
    <w:rsid w:val="00D06B5D"/>
    <w:rsid w:val="00D340B6"/>
    <w:rsid w:val="00D80A19"/>
    <w:rsid w:val="00D82714"/>
    <w:rsid w:val="00DC37F2"/>
    <w:rsid w:val="00DD4CD5"/>
    <w:rsid w:val="00E165F1"/>
    <w:rsid w:val="00E17060"/>
    <w:rsid w:val="00E373C3"/>
    <w:rsid w:val="00E452E7"/>
    <w:rsid w:val="00E71870"/>
    <w:rsid w:val="00E73684"/>
    <w:rsid w:val="00EB05E1"/>
    <w:rsid w:val="00EB74FA"/>
    <w:rsid w:val="00ED4A14"/>
    <w:rsid w:val="00EE0485"/>
    <w:rsid w:val="00EE5681"/>
    <w:rsid w:val="00EE7DCF"/>
    <w:rsid w:val="00F15DC4"/>
    <w:rsid w:val="00F31E50"/>
    <w:rsid w:val="00F64CD6"/>
    <w:rsid w:val="00F72340"/>
    <w:rsid w:val="00FA7DD0"/>
    <w:rsid w:val="00FA7F14"/>
    <w:rsid w:val="00FB1BD5"/>
    <w:rsid w:val="00FC6818"/>
    <w:rsid w:val="00FE53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3885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dcampussustentable.cl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7A0D-E919-704B-8FF4-9189AE0B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3351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3</cp:revision>
  <cp:lastPrinted>2014-09-04T03:31:00Z</cp:lastPrinted>
  <dcterms:created xsi:type="dcterms:W3CDTF">2014-09-04T03:32:00Z</dcterms:created>
  <dcterms:modified xsi:type="dcterms:W3CDTF">2016-08-09T11:51:00Z</dcterms:modified>
</cp:coreProperties>
</file>