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D716E" w14:textId="77777777" w:rsidR="005B0583" w:rsidRPr="0070344F" w:rsidRDefault="00A55AEF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s-MX"/>
        </w:rPr>
        <w:t>MEMORAMDUM S/N Dic 2015</w:t>
      </w:r>
    </w:p>
    <w:p w14:paraId="6B854799" w14:textId="77777777" w:rsidR="005B0583" w:rsidRPr="004C0088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4C0088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18B316" w14:textId="77777777" w:rsidR="009619EA" w:rsidRDefault="009619EA" w:rsidP="009619EA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A:</w:t>
      </w:r>
      <w:r w:rsidRPr="004C0088"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ab/>
      </w:r>
      <w:r w:rsidR="008C24DF">
        <w:rPr>
          <w:rFonts w:ascii="Arial" w:hAnsi="Arial" w:cs="Arial"/>
          <w:sz w:val="24"/>
          <w:lang w:val="es-MX"/>
        </w:rPr>
        <w:t>JAIME ACUÑA</w:t>
      </w:r>
      <w:r w:rsidR="005E4E9E">
        <w:rPr>
          <w:rFonts w:ascii="Arial" w:hAnsi="Arial" w:cs="Arial"/>
          <w:sz w:val="24"/>
          <w:lang w:val="es-MX"/>
        </w:rPr>
        <w:t xml:space="preserve"> -  DEPARTAMENTO JURIDICO</w:t>
      </w:r>
    </w:p>
    <w:p w14:paraId="159B5299" w14:textId="77777777" w:rsidR="009619EA" w:rsidRDefault="009619EA" w:rsidP="009619EA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DE:</w:t>
      </w:r>
      <w:r>
        <w:rPr>
          <w:rFonts w:ascii="Arial" w:hAnsi="Arial" w:cs="Arial"/>
          <w:sz w:val="24"/>
          <w:lang w:val="es-MX"/>
        </w:rPr>
        <w:tab/>
      </w:r>
      <w:r>
        <w:rPr>
          <w:rFonts w:ascii="Arial" w:hAnsi="Arial" w:cs="Arial"/>
          <w:sz w:val="24"/>
          <w:lang w:val="es-MX"/>
        </w:rPr>
        <w:tab/>
        <w:t>TOMAS THAYER – ENCARGADO COMITÉ DE SUSTENTABILIDAD</w:t>
      </w:r>
    </w:p>
    <w:p w14:paraId="02BC77F3" w14:textId="77777777" w:rsidR="009619EA" w:rsidRDefault="009619EA" w:rsidP="009619EA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REFER.:</w:t>
      </w:r>
      <w:r>
        <w:rPr>
          <w:rFonts w:ascii="Arial" w:hAnsi="Arial" w:cs="Arial"/>
          <w:sz w:val="24"/>
          <w:lang w:val="es-MX"/>
        </w:rPr>
        <w:tab/>
      </w:r>
      <w:r w:rsidR="005E4E9E">
        <w:rPr>
          <w:rFonts w:ascii="Arial" w:hAnsi="Arial" w:cs="Arial"/>
          <w:sz w:val="24"/>
          <w:lang w:val="es-MX"/>
        </w:rPr>
        <w:t>SOLICITA ACTUALLIZAR RESOLUCION 100255 QUE CREA COMITÉ DE SUSTENTABILIDAD  Y DESIGNA ENCARGADO</w:t>
      </w:r>
    </w:p>
    <w:p w14:paraId="135259E1" w14:textId="77777777" w:rsidR="009619EA" w:rsidRPr="00E1432C" w:rsidRDefault="009619EA" w:rsidP="009619EA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FECHA:</w:t>
      </w:r>
      <w:r>
        <w:rPr>
          <w:rFonts w:ascii="Arial" w:hAnsi="Arial" w:cs="Arial"/>
          <w:sz w:val="24"/>
          <w:lang w:val="es-MX"/>
        </w:rPr>
        <w:tab/>
      </w:r>
      <w:r w:rsidR="005E4E9E">
        <w:rPr>
          <w:rFonts w:ascii="Arial" w:hAnsi="Arial" w:cs="Arial"/>
          <w:sz w:val="24"/>
          <w:lang w:val="es-MX"/>
        </w:rPr>
        <w:t xml:space="preserve">17 </w:t>
      </w:r>
      <w:r>
        <w:rPr>
          <w:rFonts w:ascii="Arial" w:hAnsi="Arial" w:cs="Arial"/>
          <w:sz w:val="24"/>
          <w:lang w:val="es-MX"/>
        </w:rPr>
        <w:t xml:space="preserve">de </w:t>
      </w:r>
      <w:r w:rsidR="00A55AEF">
        <w:rPr>
          <w:rFonts w:ascii="Arial" w:hAnsi="Arial" w:cs="Arial"/>
          <w:sz w:val="24"/>
          <w:lang w:val="es-MX"/>
        </w:rPr>
        <w:t xml:space="preserve">diciembre </w:t>
      </w:r>
      <w:r>
        <w:rPr>
          <w:rFonts w:ascii="Arial" w:hAnsi="Arial" w:cs="Arial"/>
          <w:sz w:val="24"/>
          <w:lang w:val="es-MX"/>
        </w:rPr>
        <w:t xml:space="preserve"> 2015</w:t>
      </w:r>
    </w:p>
    <w:p w14:paraId="594ED3D9" w14:textId="77777777" w:rsidR="005B0583" w:rsidRPr="00653CBB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16"/>
          <w:szCs w:val="16"/>
          <w:lang w:val="es-MX"/>
        </w:rPr>
      </w:pPr>
    </w:p>
    <w:p w14:paraId="402204C6" w14:textId="77777777" w:rsidR="00C7445A" w:rsidRPr="00C7445A" w:rsidRDefault="00C7445A" w:rsidP="00C744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s-ES_tradnl" w:eastAsia="en-US"/>
        </w:rPr>
      </w:pPr>
    </w:p>
    <w:p w14:paraId="741DEAB5" w14:textId="77777777" w:rsidR="00C7445A" w:rsidRDefault="00C7445A" w:rsidP="00B55B99">
      <w:pPr>
        <w:pStyle w:val="Textodecuerpo"/>
        <w:spacing w:line="276" w:lineRule="auto"/>
        <w:jc w:val="center"/>
        <w:rPr>
          <w:b/>
        </w:rPr>
      </w:pPr>
    </w:p>
    <w:p w14:paraId="3AC2063C" w14:textId="77777777" w:rsidR="00C7445A" w:rsidRPr="00005D9A" w:rsidRDefault="005E4E9E" w:rsidP="005E4E9E">
      <w:pPr>
        <w:pStyle w:val="Textodecuerpo"/>
        <w:spacing w:line="276" w:lineRule="auto"/>
      </w:pPr>
      <w:r w:rsidRPr="00005D9A">
        <w:t>En virtud de la necesidad de avanzar en la formalización de una oficina de sustentabilidad y de cumplir con los requisitos de acreditación institucional en materia de sustentabilidad y de los compromisos suscritos por la UMCE  a través del Proto</w:t>
      </w:r>
      <w:r w:rsidR="00005D9A" w:rsidRPr="00005D9A">
        <w:t>colo Campus Sustentable y APL (Acuerdo de Producción Limpia)</w:t>
      </w:r>
      <w:r w:rsidRPr="00005D9A">
        <w:t>, que se traducen en promover y elaborar políticas institucionales de sustentabilidad que promuevan</w:t>
      </w:r>
      <w:r w:rsidR="00426EDA">
        <w:t>,</w:t>
      </w:r>
      <w:r w:rsidRPr="00005D9A">
        <w:t xml:space="preserve"> a través prácticas docentes, investigación, vinculación con el medio y operaciones administrativas, una cultura de conciencia medio ambiental y social en la comunidad Universitaria, solicito </w:t>
      </w:r>
      <w:r w:rsidR="00005D9A" w:rsidRPr="00005D9A">
        <w:t>a usted la actualización de la R</w:t>
      </w:r>
      <w:r w:rsidRPr="00005D9A">
        <w:t>esolu</w:t>
      </w:r>
      <w:r w:rsidR="00005D9A" w:rsidRPr="00005D9A">
        <w:t>ción 100255 de M</w:t>
      </w:r>
      <w:r w:rsidRPr="00005D9A">
        <w:t xml:space="preserve">arzo de 2014  que crea y define funciones del comité de sustentabilidad. Específicamente se hace imperativo designar horas Administrativo-académicas </w:t>
      </w:r>
      <w:r w:rsidR="00005D9A" w:rsidRPr="00005D9A">
        <w:t xml:space="preserve"> en virtud de la resolución nº 320 del 1993 , Aprobatorio del reglamento especial de los Académicos, para cumplir cabalmente con las responsabilidades y gestión que debe realizar </w:t>
      </w:r>
      <w:r w:rsidRPr="00005D9A">
        <w:t>encargado de sustentabilidad</w:t>
      </w:r>
      <w:r w:rsidR="00005D9A" w:rsidRPr="00005D9A">
        <w:t xml:space="preserve">. También </w:t>
      </w:r>
      <w:r w:rsidRPr="00005D9A">
        <w:t xml:space="preserve"> </w:t>
      </w:r>
      <w:r w:rsidR="00005D9A" w:rsidRPr="00005D9A">
        <w:t>se solicita la</w:t>
      </w:r>
      <w:r w:rsidRPr="00005D9A">
        <w:t xml:space="preserve"> colaboración de una secretaria para </w:t>
      </w:r>
      <w:r w:rsidR="00005D9A" w:rsidRPr="00005D9A">
        <w:t>avanzar en la constitución de una política institucional que vele por el cumplimiento de los compromisos suscritos por la UMCE.</w:t>
      </w:r>
    </w:p>
    <w:p w14:paraId="4075F59A" w14:textId="77777777" w:rsidR="00005D9A" w:rsidRPr="00005D9A" w:rsidRDefault="00005D9A" w:rsidP="005E4E9E">
      <w:pPr>
        <w:pStyle w:val="Textodecuerpo"/>
        <w:spacing w:line="276" w:lineRule="auto"/>
      </w:pPr>
    </w:p>
    <w:p w14:paraId="085BEB91" w14:textId="77777777" w:rsidR="00005D9A" w:rsidRPr="00005D9A" w:rsidRDefault="00005D9A" w:rsidP="005E4E9E">
      <w:pPr>
        <w:pStyle w:val="Textodecuerpo"/>
        <w:spacing w:line="276" w:lineRule="auto"/>
      </w:pPr>
    </w:p>
    <w:p w14:paraId="4968CC41" w14:textId="77777777" w:rsidR="00005D9A" w:rsidRPr="00005D9A" w:rsidRDefault="00005D9A" w:rsidP="005E4E9E">
      <w:pPr>
        <w:pStyle w:val="Textodecuerpo"/>
        <w:spacing w:line="276" w:lineRule="auto"/>
      </w:pPr>
      <w:r w:rsidRPr="00005D9A">
        <w:t>Sin otro particular se despide atentamente,</w:t>
      </w:r>
    </w:p>
    <w:p w14:paraId="5470A464" w14:textId="77777777" w:rsidR="00005D9A" w:rsidRPr="00005D9A" w:rsidRDefault="00005D9A" w:rsidP="005E4E9E">
      <w:pPr>
        <w:pStyle w:val="Textodecuerpo"/>
        <w:spacing w:line="276" w:lineRule="auto"/>
      </w:pPr>
    </w:p>
    <w:p w14:paraId="005F74D0" w14:textId="77777777" w:rsidR="00005D9A" w:rsidRPr="00005D9A" w:rsidRDefault="00005D9A" w:rsidP="00426EDA">
      <w:pPr>
        <w:pStyle w:val="Textodecuerpo"/>
        <w:spacing w:line="276" w:lineRule="auto"/>
        <w:jc w:val="center"/>
      </w:pPr>
    </w:p>
    <w:p w14:paraId="6910F2ED" w14:textId="77777777" w:rsidR="00005D9A" w:rsidRPr="00005D9A" w:rsidRDefault="00005D9A" w:rsidP="00426EDA">
      <w:pPr>
        <w:pStyle w:val="Textodecuerpo"/>
        <w:spacing w:line="276" w:lineRule="auto"/>
        <w:jc w:val="center"/>
      </w:pPr>
      <w:r w:rsidRPr="00005D9A">
        <w:t>Tomas Thayer Morel</w:t>
      </w:r>
    </w:p>
    <w:p w14:paraId="4A44641C" w14:textId="77777777" w:rsidR="00005D9A" w:rsidRPr="00005D9A" w:rsidRDefault="00005D9A" w:rsidP="00426EDA">
      <w:pPr>
        <w:pStyle w:val="Textodecuerpo"/>
        <w:spacing w:line="276" w:lineRule="auto"/>
        <w:jc w:val="center"/>
      </w:pPr>
      <w:r w:rsidRPr="00005D9A">
        <w:t>Académico</w:t>
      </w:r>
    </w:p>
    <w:p w14:paraId="3CC1719F" w14:textId="77777777" w:rsidR="00005D9A" w:rsidRPr="00005D9A" w:rsidRDefault="00005D9A" w:rsidP="00426EDA">
      <w:pPr>
        <w:pStyle w:val="Textodecuerpo"/>
        <w:spacing w:line="276" w:lineRule="auto"/>
        <w:jc w:val="center"/>
      </w:pPr>
      <w:r w:rsidRPr="00005D9A">
        <w:t>Departamento de Música</w:t>
      </w:r>
      <w:r w:rsidR="008C24DF">
        <w:br/>
        <w:t>UMCE</w:t>
      </w:r>
    </w:p>
    <w:p w14:paraId="6430A65E" w14:textId="77777777" w:rsidR="005B0583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p w14:paraId="229ADF79" w14:textId="509952FB" w:rsidR="00B2561F" w:rsidRPr="004A60F8" w:rsidRDefault="00B2561F" w:rsidP="00D05949">
      <w:pPr>
        <w:pStyle w:val="Textodecuerpo"/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CC DEPARTAMENTO DE MÚSICA</w:t>
      </w:r>
    </w:p>
    <w:sectPr w:rsidR="00B2561F" w:rsidRPr="004A60F8" w:rsidSect="00A55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33CD5" w14:textId="77777777" w:rsidR="00005D9A" w:rsidRDefault="00005D9A">
      <w:r>
        <w:separator/>
      </w:r>
    </w:p>
  </w:endnote>
  <w:endnote w:type="continuationSeparator" w:id="0">
    <w:p w14:paraId="67FCA0E0" w14:textId="77777777" w:rsidR="00005D9A" w:rsidRDefault="000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93EF8" w14:textId="77777777" w:rsidR="00005D9A" w:rsidRDefault="00005D9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197DE" w14:textId="77777777" w:rsidR="00005D9A" w:rsidRDefault="00005D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93C31" w14:textId="77777777" w:rsidR="00005D9A" w:rsidRPr="00A243BA" w:rsidRDefault="00005D9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3316EAFC" w14:textId="77777777" w:rsidR="00005D9A" w:rsidRPr="00A243BA" w:rsidRDefault="00005D9A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11418E75" w14:textId="77777777" w:rsidR="00005D9A" w:rsidRDefault="00005D9A">
    <w:pPr>
      <w:pStyle w:val="Piedepgina"/>
      <w:framePr w:wrap="auto" w:vAnchor="text" w:hAnchor="margin" w:xAlign="right" w:y="1"/>
      <w:rPr>
        <w:rStyle w:val="Nmerodepgina"/>
      </w:rPr>
    </w:pPr>
  </w:p>
  <w:p w14:paraId="1B02C7DE" w14:textId="77777777" w:rsidR="00005D9A" w:rsidRDefault="00005D9A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54BA4D50" w14:textId="77777777" w:rsidR="00005D9A" w:rsidRDefault="00005D9A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6602" w14:textId="77777777" w:rsidR="00005D9A" w:rsidRDefault="00005D9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B5A89" w14:textId="77777777" w:rsidR="00005D9A" w:rsidRDefault="00005D9A">
      <w:r>
        <w:separator/>
      </w:r>
    </w:p>
  </w:footnote>
  <w:footnote w:type="continuationSeparator" w:id="0">
    <w:p w14:paraId="675A99DC" w14:textId="77777777" w:rsidR="00005D9A" w:rsidRDefault="00005D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7A366" w14:textId="77777777" w:rsidR="00005D9A" w:rsidRDefault="00005D9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B2D51" w14:textId="77777777" w:rsidR="00005D9A" w:rsidRDefault="00005D9A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005D9A" w14:paraId="6C8AC418" w14:textId="77777777">
      <w:trPr>
        <w:trHeight w:val="1449"/>
      </w:trPr>
      <w:tc>
        <w:tcPr>
          <w:tcW w:w="1548" w:type="dxa"/>
        </w:tcPr>
        <w:p w14:paraId="73C648B3" w14:textId="77777777" w:rsidR="00005D9A" w:rsidRDefault="00005D9A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58426C92" wp14:editId="074C100F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18DFF7C9" w14:textId="77777777" w:rsidR="00005D9A" w:rsidRPr="006E013E" w:rsidRDefault="00005D9A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0C10BBF6" wp14:editId="79077BCB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63319E21" w14:textId="77777777" w:rsidR="00005D9A" w:rsidRPr="002005EA" w:rsidRDefault="00005D9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018C361A" w14:textId="77777777" w:rsidR="00005D9A" w:rsidRPr="003B5E7F" w:rsidRDefault="00005D9A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7B043C50" w14:textId="77777777" w:rsidR="00005D9A" w:rsidRPr="00D73566" w:rsidRDefault="00005D9A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2F251A20" wp14:editId="3D680F5F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91BBD7" w14:textId="77777777" w:rsidR="00005D9A" w:rsidRDefault="00005D9A" w:rsidP="00F00115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A2221" w14:textId="77777777" w:rsidR="00005D9A" w:rsidRDefault="00005D9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5D9A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5DD1"/>
    <w:rsid w:val="002F6252"/>
    <w:rsid w:val="002F650E"/>
    <w:rsid w:val="002F76FA"/>
    <w:rsid w:val="003006E8"/>
    <w:rsid w:val="003018B4"/>
    <w:rsid w:val="00301CDA"/>
    <w:rsid w:val="003027AF"/>
    <w:rsid w:val="00304D06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6EDA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E4E9E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7535F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47EF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4DF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6E42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19EA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55AEF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1716"/>
    <w:rsid w:val="00AD4D06"/>
    <w:rsid w:val="00AD55CC"/>
    <w:rsid w:val="00AD70C0"/>
    <w:rsid w:val="00AE7F4C"/>
    <w:rsid w:val="00B113BA"/>
    <w:rsid w:val="00B13471"/>
    <w:rsid w:val="00B15805"/>
    <w:rsid w:val="00B2561F"/>
    <w:rsid w:val="00B25882"/>
    <w:rsid w:val="00B2664D"/>
    <w:rsid w:val="00B32504"/>
    <w:rsid w:val="00B34941"/>
    <w:rsid w:val="00B35B4E"/>
    <w:rsid w:val="00B42937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445A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974CF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4F62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7515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47515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5569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2</cp:revision>
  <cp:lastPrinted>2014-05-26T16:21:00Z</cp:lastPrinted>
  <dcterms:created xsi:type="dcterms:W3CDTF">2016-07-10T15:21:00Z</dcterms:created>
  <dcterms:modified xsi:type="dcterms:W3CDTF">2016-07-10T15:21:00Z</dcterms:modified>
</cp:coreProperties>
</file>