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7D" w:rsidRPr="00C969E5" w:rsidRDefault="0082757D" w:rsidP="0082757D">
      <w:pPr>
        <w:shd w:val="clear" w:color="auto" w:fill="FFFFFF"/>
        <w:spacing w:after="0" w:line="240" w:lineRule="auto"/>
        <w:jc w:val="center"/>
        <w:rPr>
          <w:rFonts w:eastAsia="Times New Roman" w:cstheme="minorHAnsi"/>
          <w:b/>
          <w:color w:val="222222"/>
          <w:u w:val="single"/>
          <w:lang w:eastAsia="es-CL"/>
        </w:rPr>
      </w:pPr>
      <w:r w:rsidRPr="00C969E5">
        <w:rPr>
          <w:rFonts w:eastAsia="Times New Roman" w:cstheme="minorHAnsi"/>
          <w:b/>
          <w:color w:val="222222"/>
          <w:u w:val="single"/>
          <w:lang w:eastAsia="es-CL"/>
        </w:rPr>
        <w:t>DOCUMENTO DE RESPUESTA</w:t>
      </w:r>
      <w:r w:rsidR="00606A2A">
        <w:rPr>
          <w:rFonts w:eastAsia="Times New Roman" w:cstheme="minorHAnsi"/>
          <w:b/>
          <w:color w:val="222222"/>
          <w:u w:val="single"/>
          <w:lang w:eastAsia="es-CL"/>
        </w:rPr>
        <w:t xml:space="preserve"> </w:t>
      </w:r>
      <w:r w:rsidRPr="00C969E5">
        <w:rPr>
          <w:rFonts w:eastAsia="Times New Roman" w:cstheme="minorHAnsi"/>
          <w:b/>
          <w:color w:val="222222"/>
          <w:u w:val="single"/>
          <w:lang w:eastAsia="es-CL"/>
        </w:rPr>
        <w:t>Observaciones a la implementación del APL en la UMCE</w:t>
      </w:r>
    </w:p>
    <w:p w:rsidR="0082757D" w:rsidRPr="00C969E5" w:rsidRDefault="0082757D" w:rsidP="00EA1C12">
      <w:pPr>
        <w:shd w:val="clear" w:color="auto" w:fill="FFFFFF"/>
        <w:spacing w:after="0" w:line="240" w:lineRule="auto"/>
        <w:rPr>
          <w:rFonts w:eastAsia="Times New Roman" w:cstheme="minorHAnsi"/>
          <w:b/>
          <w:color w:val="222222"/>
          <w:u w:val="single"/>
          <w:lang w:eastAsia="es-CL"/>
        </w:rPr>
      </w:pPr>
    </w:p>
    <w:p w:rsidR="0082757D" w:rsidRPr="00C969E5" w:rsidRDefault="0082757D" w:rsidP="0082757D">
      <w:pPr>
        <w:shd w:val="clear" w:color="auto" w:fill="FFFFFF"/>
        <w:spacing w:after="0" w:line="240" w:lineRule="auto"/>
        <w:jc w:val="right"/>
        <w:rPr>
          <w:rFonts w:eastAsia="Times New Roman" w:cstheme="minorHAnsi"/>
          <w:color w:val="222222"/>
          <w:lang w:eastAsia="es-CL"/>
        </w:rPr>
      </w:pPr>
      <w:r w:rsidRPr="00C969E5">
        <w:rPr>
          <w:rFonts w:eastAsia="Times New Roman" w:cstheme="minorHAnsi"/>
          <w:color w:val="222222"/>
          <w:lang w:eastAsia="es-CL"/>
        </w:rPr>
        <w:t>14.12.2016</w:t>
      </w:r>
    </w:p>
    <w:p w:rsidR="0082757D" w:rsidRPr="00C969E5" w:rsidRDefault="0082757D" w:rsidP="00EA1C12">
      <w:pPr>
        <w:shd w:val="clear" w:color="auto" w:fill="FFFFFF"/>
        <w:spacing w:after="0" w:line="240" w:lineRule="auto"/>
        <w:rPr>
          <w:rFonts w:eastAsia="Times New Roman" w:cstheme="minorHAnsi"/>
          <w:color w:val="222222"/>
          <w:lang w:eastAsia="es-CL"/>
        </w:rPr>
      </w:pPr>
    </w:p>
    <w:p w:rsidR="0082757D" w:rsidRPr="00C969E5" w:rsidRDefault="0082757D"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Con fecha 27 de noviembre se efectuó una segunda visita por parte del auditor de APL, Sr. Mauricio Allaires de la empresa Macrocap.</w:t>
      </w:r>
    </w:p>
    <w:p w:rsidR="0082757D" w:rsidRPr="00C969E5" w:rsidRDefault="0082757D" w:rsidP="00DE6B7A">
      <w:pPr>
        <w:shd w:val="clear" w:color="auto" w:fill="FFFFFF"/>
        <w:spacing w:after="0" w:line="240" w:lineRule="auto"/>
        <w:jc w:val="both"/>
        <w:rPr>
          <w:rFonts w:eastAsia="Times New Roman" w:cstheme="minorHAnsi"/>
          <w:color w:val="222222"/>
          <w:lang w:eastAsia="es-CL"/>
        </w:rPr>
      </w:pPr>
    </w:p>
    <w:p w:rsidR="0082757D" w:rsidRPr="00C969E5" w:rsidRDefault="0082757D"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En la oportunidad se señaló que persisten observaciones que deben ser respondidas, lo cual es el objeto de este documento.</w:t>
      </w:r>
    </w:p>
    <w:p w:rsidR="0082757D" w:rsidRPr="00C969E5" w:rsidRDefault="0082757D" w:rsidP="00DE6B7A">
      <w:pPr>
        <w:shd w:val="clear" w:color="auto" w:fill="FFFFFF"/>
        <w:spacing w:after="0" w:line="240" w:lineRule="auto"/>
        <w:jc w:val="both"/>
        <w:rPr>
          <w:rFonts w:eastAsia="Times New Roman" w:cstheme="minorHAnsi"/>
          <w:color w:val="222222"/>
          <w:lang w:eastAsia="es-CL"/>
        </w:rPr>
      </w:pPr>
    </w:p>
    <w:p w:rsidR="0082757D" w:rsidRPr="00C969E5" w:rsidRDefault="00DE6B7A"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xml:space="preserve">Se ha mantenido la misma estructura entregada por Macrocap y se responde la observación inmediatamente debajo.  </w:t>
      </w:r>
    </w:p>
    <w:p w:rsidR="00EA1C12" w:rsidRPr="00C969E5" w:rsidRDefault="00EA1C12" w:rsidP="00DE6B7A">
      <w:pPr>
        <w:shd w:val="clear" w:color="auto" w:fill="FFFFFF"/>
        <w:tabs>
          <w:tab w:val="left" w:pos="2241"/>
        </w:tabs>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 </w:t>
      </w:r>
      <w:r w:rsidR="00DE6B7A" w:rsidRPr="00C969E5">
        <w:rPr>
          <w:rFonts w:eastAsia="Times New Roman" w:cstheme="minorHAnsi"/>
          <w:color w:val="222222"/>
          <w:lang w:eastAsia="es-CL"/>
        </w:rPr>
        <w:tab/>
      </w:r>
    </w:p>
    <w:p w:rsidR="00DE6B7A" w:rsidRPr="00C80F17" w:rsidRDefault="00DE6B7A" w:rsidP="00DE6B7A">
      <w:pPr>
        <w:shd w:val="clear" w:color="auto" w:fill="FFFFFF"/>
        <w:spacing w:after="0" w:line="240" w:lineRule="auto"/>
        <w:jc w:val="both"/>
        <w:rPr>
          <w:rFonts w:eastAsia="Times New Roman" w:cstheme="minorHAnsi"/>
          <w:b/>
          <w:color w:val="222222"/>
          <w:u w:val="single"/>
          <w:lang w:eastAsia="es-CL"/>
        </w:rPr>
      </w:pPr>
      <w:r w:rsidRPr="00C80F17">
        <w:rPr>
          <w:rFonts w:eastAsia="Times New Roman" w:cstheme="minorHAnsi"/>
          <w:b/>
          <w:color w:val="222222"/>
          <w:u w:val="single"/>
          <w:lang w:eastAsia="es-CL"/>
        </w:rPr>
        <w:t xml:space="preserve">Observaciones y respuestas </w:t>
      </w:r>
    </w:p>
    <w:p w:rsidR="00DE6B7A" w:rsidRDefault="00DE6B7A" w:rsidP="00DE6B7A">
      <w:pPr>
        <w:shd w:val="clear" w:color="auto" w:fill="FFFFFF"/>
        <w:spacing w:after="0" w:line="240" w:lineRule="auto"/>
        <w:jc w:val="both"/>
        <w:rPr>
          <w:rFonts w:eastAsia="Times New Roman" w:cstheme="minorHAnsi"/>
          <w:color w:val="222222"/>
          <w:u w:val="single"/>
          <w:lang w:eastAsia="es-CL"/>
        </w:rPr>
      </w:pPr>
    </w:p>
    <w:p w:rsidR="00C80F17" w:rsidRPr="00C80F17" w:rsidRDefault="00C80F17" w:rsidP="00DE6B7A">
      <w:pPr>
        <w:shd w:val="clear" w:color="auto" w:fill="FFFFFF"/>
        <w:spacing w:after="0" w:line="240" w:lineRule="auto"/>
        <w:jc w:val="both"/>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p>
    <w:p w:rsidR="00EA1C12" w:rsidRPr="00C969E5" w:rsidRDefault="00EA1C12"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2.3. Se solicita carta gantt con la programación de actividades relacionadas a la implementación del curso.</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C80F17" w:rsidRPr="00301CF1" w:rsidRDefault="00C80F17" w:rsidP="00EA1C12">
      <w:pPr>
        <w:shd w:val="clear" w:color="auto" w:fill="FFFFFF"/>
        <w:spacing w:after="0" w:line="240" w:lineRule="auto"/>
        <w:rPr>
          <w:rFonts w:eastAsia="Times New Roman" w:cstheme="minorHAnsi"/>
          <w:b/>
          <w:sz w:val="20"/>
          <w:szCs w:val="20"/>
          <w:u w:val="single"/>
          <w:lang w:eastAsia="es-CL"/>
        </w:rPr>
      </w:pPr>
      <w:r w:rsidRPr="00301CF1">
        <w:rPr>
          <w:rFonts w:eastAsia="Times New Roman" w:cstheme="minorHAnsi"/>
          <w:b/>
          <w:sz w:val="20"/>
          <w:szCs w:val="20"/>
          <w:u w:val="single"/>
          <w:lang w:eastAsia="es-CL"/>
        </w:rPr>
        <w:t>Respuesta</w:t>
      </w:r>
    </w:p>
    <w:p w:rsidR="00C80F17" w:rsidRPr="00301CF1" w:rsidRDefault="00C80F17" w:rsidP="00EA1C12">
      <w:pPr>
        <w:shd w:val="clear" w:color="auto" w:fill="FFFFFF"/>
        <w:spacing w:after="0" w:line="240" w:lineRule="auto"/>
        <w:rPr>
          <w:rFonts w:eastAsia="Times New Roman" w:cstheme="minorHAnsi"/>
          <w:b/>
          <w:color w:val="FF0000"/>
          <w:sz w:val="20"/>
          <w:szCs w:val="20"/>
          <w:u w:val="single"/>
          <w:lang w:eastAsia="es-CL"/>
        </w:rPr>
      </w:pPr>
    </w:p>
    <w:p w:rsidR="00906368" w:rsidRPr="00301CF1" w:rsidRDefault="00906368" w:rsidP="00301CF1">
      <w:pPr>
        <w:pStyle w:val="Ttulo"/>
        <w:jc w:val="both"/>
        <w:rPr>
          <w:rFonts w:ascii="Arial" w:hAnsi="Arial" w:cs="Arial"/>
          <w:color w:val="auto"/>
          <w:sz w:val="20"/>
          <w:szCs w:val="20"/>
          <w:lang w:eastAsia="es-CL"/>
        </w:rPr>
      </w:pPr>
      <w:r w:rsidRPr="00301CF1">
        <w:rPr>
          <w:rFonts w:ascii="Arial" w:hAnsi="Arial" w:cs="Arial"/>
          <w:color w:val="auto"/>
          <w:sz w:val="20"/>
          <w:szCs w:val="20"/>
          <w:lang w:eastAsia="es-CL"/>
        </w:rPr>
        <w:t xml:space="preserve">Se </w:t>
      </w:r>
      <w:proofErr w:type="spellStart"/>
      <w:r w:rsidRPr="00301CF1">
        <w:rPr>
          <w:rFonts w:ascii="Arial" w:hAnsi="Arial" w:cs="Arial"/>
          <w:color w:val="auto"/>
          <w:sz w:val="20"/>
          <w:szCs w:val="20"/>
          <w:lang w:eastAsia="es-CL"/>
        </w:rPr>
        <w:t>adjunta</w:t>
      </w:r>
      <w:r w:rsidR="00201110" w:rsidRPr="00301CF1">
        <w:rPr>
          <w:rFonts w:ascii="Arial" w:hAnsi="Arial" w:cs="Arial"/>
          <w:color w:val="auto"/>
          <w:sz w:val="20"/>
          <w:szCs w:val="20"/>
          <w:lang w:eastAsia="es-CL"/>
        </w:rPr>
        <w:t>n</w:t>
      </w:r>
      <w:proofErr w:type="spellEnd"/>
      <w:r w:rsidRPr="00301CF1">
        <w:rPr>
          <w:rFonts w:ascii="Arial" w:hAnsi="Arial" w:cs="Arial"/>
          <w:color w:val="auto"/>
          <w:sz w:val="20"/>
          <w:szCs w:val="20"/>
          <w:lang w:eastAsia="es-CL"/>
        </w:rPr>
        <w:t xml:space="preserve"> </w:t>
      </w:r>
      <w:proofErr w:type="spellStart"/>
      <w:r w:rsidRPr="00301CF1">
        <w:rPr>
          <w:rFonts w:ascii="Arial" w:hAnsi="Arial" w:cs="Arial"/>
          <w:color w:val="auto"/>
          <w:sz w:val="20"/>
          <w:szCs w:val="20"/>
          <w:lang w:eastAsia="es-CL"/>
        </w:rPr>
        <w:t>documento</w:t>
      </w:r>
      <w:r w:rsidR="00201110" w:rsidRPr="00301CF1">
        <w:rPr>
          <w:rFonts w:ascii="Arial" w:hAnsi="Arial" w:cs="Arial"/>
          <w:color w:val="auto"/>
          <w:sz w:val="20"/>
          <w:szCs w:val="20"/>
          <w:lang w:eastAsia="es-CL"/>
        </w:rPr>
        <w:t>s</w:t>
      </w:r>
      <w:proofErr w:type="spellEnd"/>
      <w:r w:rsidRPr="00301CF1">
        <w:rPr>
          <w:rFonts w:ascii="Arial" w:hAnsi="Arial" w:cs="Arial"/>
          <w:color w:val="auto"/>
          <w:sz w:val="20"/>
          <w:szCs w:val="20"/>
          <w:lang w:eastAsia="es-CL"/>
        </w:rPr>
        <w:t xml:space="preserve"> </w:t>
      </w:r>
      <w:proofErr w:type="spellStart"/>
      <w:r w:rsidRPr="00301CF1">
        <w:rPr>
          <w:rFonts w:ascii="Arial" w:hAnsi="Arial" w:cs="Arial"/>
          <w:color w:val="auto"/>
          <w:sz w:val="20"/>
          <w:szCs w:val="20"/>
          <w:lang w:eastAsia="es-CL"/>
        </w:rPr>
        <w:t>denominado</w:t>
      </w:r>
      <w:r w:rsidR="00201110" w:rsidRPr="00301CF1">
        <w:rPr>
          <w:rFonts w:ascii="Arial" w:hAnsi="Arial" w:cs="Arial"/>
          <w:color w:val="auto"/>
          <w:sz w:val="20"/>
          <w:szCs w:val="20"/>
          <w:lang w:eastAsia="es-CL"/>
        </w:rPr>
        <w:t>s</w:t>
      </w:r>
      <w:proofErr w:type="spellEnd"/>
      <w:r w:rsidR="00201110" w:rsidRPr="00301CF1">
        <w:rPr>
          <w:rFonts w:ascii="Arial" w:hAnsi="Arial" w:cs="Arial"/>
          <w:color w:val="auto"/>
          <w:sz w:val="20"/>
          <w:szCs w:val="20"/>
          <w:lang w:eastAsia="es-CL"/>
        </w:rPr>
        <w:t xml:space="preserve">: </w:t>
      </w:r>
      <w:r w:rsidRPr="00301CF1">
        <w:rPr>
          <w:rFonts w:ascii="Arial" w:hAnsi="Arial" w:cs="Arial"/>
          <w:color w:val="auto"/>
          <w:sz w:val="20"/>
          <w:szCs w:val="20"/>
          <w:lang w:eastAsia="es-CL"/>
        </w:rPr>
        <w:t xml:space="preserve"> “</w:t>
      </w:r>
      <w:r w:rsidR="008F28E2" w:rsidRPr="00301CF1">
        <w:rPr>
          <w:rFonts w:ascii="Arial" w:hAnsi="Arial" w:cs="Arial"/>
          <w:b/>
          <w:color w:val="auto"/>
          <w:sz w:val="20"/>
          <w:szCs w:val="20"/>
          <w:lang w:val="es-CL"/>
        </w:rPr>
        <w:t>Módulos 1 y 2 de Desarrollo Sustentable</w:t>
      </w:r>
      <w:r w:rsidR="008F28E2" w:rsidRPr="00301CF1">
        <w:rPr>
          <w:rFonts w:ascii="Arial" w:hAnsi="Arial" w:cs="Arial"/>
          <w:b/>
          <w:color w:val="auto"/>
          <w:sz w:val="20"/>
          <w:szCs w:val="20"/>
        </w:rPr>
        <w:t xml:space="preserve"> </w:t>
      </w:r>
      <w:r w:rsidR="00AB4B45" w:rsidRPr="00301CF1">
        <w:rPr>
          <w:rFonts w:ascii="Arial" w:hAnsi="Arial" w:cs="Arial"/>
          <w:color w:val="auto"/>
          <w:sz w:val="20"/>
          <w:szCs w:val="20"/>
          <w:lang w:eastAsia="es-CL"/>
        </w:rPr>
        <w:t xml:space="preserve">” </w:t>
      </w:r>
      <w:r w:rsidRPr="00301CF1">
        <w:rPr>
          <w:rFonts w:ascii="Arial" w:hAnsi="Arial" w:cs="Arial"/>
          <w:color w:val="auto"/>
          <w:sz w:val="20"/>
          <w:szCs w:val="20"/>
          <w:lang w:eastAsia="es-CL"/>
        </w:rPr>
        <w:t>con la prog</w:t>
      </w:r>
      <w:r w:rsidR="00AB4B45" w:rsidRPr="00301CF1">
        <w:rPr>
          <w:rFonts w:ascii="Arial" w:hAnsi="Arial" w:cs="Arial"/>
          <w:color w:val="auto"/>
          <w:sz w:val="20"/>
          <w:szCs w:val="20"/>
          <w:lang w:eastAsia="es-CL"/>
        </w:rPr>
        <w:t xml:space="preserve">ramación y contenidos del </w:t>
      </w:r>
      <w:proofErr w:type="spellStart"/>
      <w:r w:rsidR="00AB4B45" w:rsidRPr="00301CF1">
        <w:rPr>
          <w:rFonts w:ascii="Arial" w:hAnsi="Arial" w:cs="Arial"/>
          <w:color w:val="auto"/>
          <w:sz w:val="20"/>
          <w:szCs w:val="20"/>
          <w:lang w:eastAsia="es-CL"/>
        </w:rPr>
        <w:t>curso</w:t>
      </w:r>
      <w:proofErr w:type="spellEnd"/>
      <w:r w:rsidR="00AB4B45" w:rsidRPr="00301CF1">
        <w:rPr>
          <w:rFonts w:ascii="Arial" w:hAnsi="Arial" w:cs="Arial"/>
          <w:color w:val="auto"/>
          <w:sz w:val="20"/>
          <w:szCs w:val="20"/>
          <w:lang w:eastAsia="es-CL"/>
        </w:rPr>
        <w:t xml:space="preserve"> y </w:t>
      </w:r>
      <w:proofErr w:type="spellStart"/>
      <w:r w:rsidR="00201110" w:rsidRPr="00301CF1">
        <w:rPr>
          <w:rFonts w:ascii="Arial" w:hAnsi="Arial" w:cs="Arial"/>
          <w:color w:val="auto"/>
          <w:sz w:val="20"/>
          <w:szCs w:val="20"/>
          <w:lang w:eastAsia="es-CL"/>
        </w:rPr>
        <w:t>documento</w:t>
      </w:r>
      <w:proofErr w:type="spellEnd"/>
      <w:r w:rsidR="00201110" w:rsidRPr="00301CF1">
        <w:rPr>
          <w:rFonts w:ascii="Arial" w:hAnsi="Arial" w:cs="Arial"/>
          <w:color w:val="auto"/>
          <w:sz w:val="20"/>
          <w:szCs w:val="20"/>
          <w:lang w:eastAsia="es-CL"/>
        </w:rPr>
        <w:t xml:space="preserve"> </w:t>
      </w:r>
      <w:proofErr w:type="spellStart"/>
      <w:r w:rsidR="00201110" w:rsidRPr="00301CF1">
        <w:rPr>
          <w:rFonts w:ascii="Arial" w:hAnsi="Arial" w:cs="Arial"/>
          <w:color w:val="auto"/>
          <w:sz w:val="20"/>
          <w:szCs w:val="20"/>
          <w:lang w:eastAsia="es-CL"/>
        </w:rPr>
        <w:t>denominado</w:t>
      </w:r>
      <w:proofErr w:type="spellEnd"/>
      <w:r w:rsidR="00201110" w:rsidRPr="00301CF1">
        <w:rPr>
          <w:rFonts w:ascii="Arial" w:hAnsi="Arial" w:cs="Arial"/>
          <w:color w:val="auto"/>
          <w:sz w:val="20"/>
          <w:szCs w:val="20"/>
          <w:lang w:eastAsia="es-CL"/>
        </w:rPr>
        <w:t xml:space="preserve"> </w:t>
      </w:r>
      <w:r w:rsidR="00AB4B45" w:rsidRPr="00301CF1">
        <w:rPr>
          <w:rFonts w:ascii="Arial" w:hAnsi="Arial" w:cs="Arial"/>
          <w:color w:val="auto"/>
          <w:sz w:val="20"/>
          <w:szCs w:val="20"/>
          <w:lang w:eastAsia="es-CL"/>
        </w:rPr>
        <w:t xml:space="preserve">“constancia_2.3” del </w:t>
      </w:r>
      <w:proofErr w:type="spellStart"/>
      <w:r w:rsidR="00AB4B45" w:rsidRPr="00301CF1">
        <w:rPr>
          <w:rFonts w:ascii="Arial" w:hAnsi="Arial" w:cs="Arial"/>
          <w:color w:val="auto"/>
          <w:sz w:val="20"/>
          <w:szCs w:val="20"/>
          <w:lang w:eastAsia="es-CL"/>
        </w:rPr>
        <w:t>Vicerrector</w:t>
      </w:r>
      <w:proofErr w:type="spellEnd"/>
      <w:r w:rsidR="00AB4B45" w:rsidRPr="00301CF1">
        <w:rPr>
          <w:rFonts w:ascii="Arial" w:hAnsi="Arial" w:cs="Arial"/>
          <w:color w:val="auto"/>
          <w:sz w:val="20"/>
          <w:szCs w:val="20"/>
          <w:lang w:eastAsia="es-CL"/>
        </w:rPr>
        <w:t xml:space="preserve"> </w:t>
      </w:r>
      <w:proofErr w:type="spellStart"/>
      <w:r w:rsidR="00AB4B45" w:rsidRPr="00301CF1">
        <w:rPr>
          <w:rFonts w:ascii="Arial" w:hAnsi="Arial" w:cs="Arial"/>
          <w:color w:val="auto"/>
          <w:sz w:val="20"/>
          <w:szCs w:val="20"/>
          <w:lang w:eastAsia="es-CL"/>
        </w:rPr>
        <w:t>como</w:t>
      </w:r>
      <w:proofErr w:type="spellEnd"/>
      <w:r w:rsidR="00AB4B45" w:rsidRPr="00301CF1">
        <w:rPr>
          <w:rFonts w:ascii="Arial" w:hAnsi="Arial" w:cs="Arial"/>
          <w:color w:val="auto"/>
          <w:sz w:val="20"/>
          <w:szCs w:val="20"/>
          <w:lang w:eastAsia="es-CL"/>
        </w:rPr>
        <w:t xml:space="preserve"> </w:t>
      </w:r>
      <w:r w:rsidR="00301CF1" w:rsidRPr="00301CF1">
        <w:rPr>
          <w:rFonts w:ascii="Arial" w:hAnsi="Arial" w:cs="Arial"/>
          <w:color w:val="auto"/>
          <w:sz w:val="20"/>
          <w:szCs w:val="20"/>
          <w:lang w:eastAsia="es-CL"/>
        </w:rPr>
        <w:t>“</w:t>
      </w:r>
      <w:proofErr w:type="spellStart"/>
      <w:r w:rsidR="00AB4B45" w:rsidRPr="00301CF1">
        <w:rPr>
          <w:rFonts w:ascii="Arial" w:hAnsi="Arial" w:cs="Arial"/>
          <w:color w:val="auto"/>
          <w:sz w:val="20"/>
          <w:szCs w:val="20"/>
          <w:lang w:eastAsia="es-CL"/>
        </w:rPr>
        <w:t>Jefe</w:t>
      </w:r>
      <w:proofErr w:type="spellEnd"/>
      <w:r w:rsidR="00301CF1" w:rsidRPr="00301CF1">
        <w:rPr>
          <w:rFonts w:ascii="Arial" w:hAnsi="Arial" w:cs="Arial"/>
          <w:color w:val="auto"/>
          <w:sz w:val="20"/>
          <w:szCs w:val="20"/>
          <w:lang w:eastAsia="es-CL"/>
        </w:rPr>
        <w:t xml:space="preserve">” de la </w:t>
      </w:r>
      <w:proofErr w:type="spellStart"/>
      <w:proofErr w:type="gramStart"/>
      <w:r w:rsidR="00301CF1" w:rsidRPr="00301CF1">
        <w:rPr>
          <w:rFonts w:ascii="Arial" w:hAnsi="Arial" w:cs="Arial"/>
          <w:color w:val="auto"/>
          <w:sz w:val="20"/>
          <w:szCs w:val="20"/>
          <w:lang w:eastAsia="es-CL"/>
        </w:rPr>
        <w:t>Unidad</w:t>
      </w:r>
      <w:proofErr w:type="spellEnd"/>
      <w:r w:rsidR="00301CF1" w:rsidRPr="00301CF1">
        <w:rPr>
          <w:rFonts w:ascii="Arial" w:hAnsi="Arial" w:cs="Arial"/>
          <w:color w:val="auto"/>
          <w:sz w:val="20"/>
          <w:szCs w:val="20"/>
          <w:lang w:eastAsia="es-CL"/>
        </w:rPr>
        <w:t xml:space="preserve">  de</w:t>
      </w:r>
      <w:proofErr w:type="gramEnd"/>
      <w:r w:rsidR="00301CF1" w:rsidRPr="00301CF1">
        <w:rPr>
          <w:rFonts w:ascii="Arial" w:hAnsi="Arial" w:cs="Arial"/>
          <w:color w:val="auto"/>
          <w:sz w:val="20"/>
          <w:szCs w:val="20"/>
          <w:lang w:eastAsia="es-CL"/>
        </w:rPr>
        <w:t xml:space="preserve"> </w:t>
      </w:r>
      <w:r w:rsidR="00AB4B45" w:rsidRPr="00301CF1">
        <w:rPr>
          <w:rFonts w:ascii="Arial" w:hAnsi="Arial" w:cs="Arial"/>
          <w:color w:val="auto"/>
          <w:sz w:val="20"/>
          <w:szCs w:val="20"/>
          <w:lang w:eastAsia="es-CL"/>
        </w:rPr>
        <w:t xml:space="preserve"> Centro de </w:t>
      </w:r>
      <w:proofErr w:type="spellStart"/>
      <w:r w:rsidR="00AB4B45" w:rsidRPr="00301CF1">
        <w:rPr>
          <w:rFonts w:ascii="Arial" w:hAnsi="Arial" w:cs="Arial"/>
          <w:color w:val="auto"/>
          <w:sz w:val="20"/>
          <w:szCs w:val="20"/>
          <w:lang w:eastAsia="es-CL"/>
        </w:rPr>
        <w:t>Acompañamiento</w:t>
      </w:r>
      <w:proofErr w:type="spellEnd"/>
      <w:r w:rsidR="00AB4B45" w:rsidRPr="00301CF1">
        <w:rPr>
          <w:rFonts w:ascii="Arial" w:hAnsi="Arial" w:cs="Arial"/>
          <w:color w:val="auto"/>
          <w:sz w:val="20"/>
          <w:szCs w:val="20"/>
          <w:lang w:eastAsia="es-CL"/>
        </w:rPr>
        <w:t xml:space="preserve"> </w:t>
      </w:r>
      <w:proofErr w:type="spellStart"/>
      <w:r w:rsidR="00301CF1" w:rsidRPr="00301CF1">
        <w:rPr>
          <w:rFonts w:ascii="Arial" w:hAnsi="Arial" w:cs="Arial"/>
          <w:color w:val="auto"/>
          <w:sz w:val="20"/>
          <w:szCs w:val="20"/>
          <w:lang w:eastAsia="es-CL"/>
        </w:rPr>
        <w:t>para</w:t>
      </w:r>
      <w:proofErr w:type="spellEnd"/>
      <w:r w:rsidR="00301CF1" w:rsidRPr="00301CF1">
        <w:rPr>
          <w:rFonts w:ascii="Arial" w:hAnsi="Arial" w:cs="Arial"/>
          <w:color w:val="auto"/>
          <w:sz w:val="20"/>
          <w:szCs w:val="20"/>
          <w:lang w:eastAsia="es-CL"/>
        </w:rPr>
        <w:t xml:space="preserve"> el </w:t>
      </w:r>
      <w:proofErr w:type="spellStart"/>
      <w:r w:rsidR="00301CF1" w:rsidRPr="00301CF1">
        <w:rPr>
          <w:rFonts w:ascii="Arial" w:hAnsi="Arial" w:cs="Arial"/>
          <w:color w:val="auto"/>
          <w:sz w:val="20"/>
          <w:szCs w:val="20"/>
          <w:lang w:eastAsia="es-CL"/>
        </w:rPr>
        <w:t>Aprendizaje</w:t>
      </w:r>
      <w:proofErr w:type="spellEnd"/>
      <w:r w:rsidR="00AB4B45" w:rsidRPr="00301CF1">
        <w:rPr>
          <w:rFonts w:ascii="Arial" w:hAnsi="Arial" w:cs="Arial"/>
          <w:color w:val="auto"/>
          <w:sz w:val="20"/>
          <w:szCs w:val="20"/>
          <w:lang w:eastAsia="es-CL"/>
        </w:rPr>
        <w:t xml:space="preserve">. </w:t>
      </w:r>
    </w:p>
    <w:p w:rsidR="00906368" w:rsidRDefault="00906368" w:rsidP="00DE6B7A">
      <w:pPr>
        <w:shd w:val="clear" w:color="auto" w:fill="FFFFFF"/>
        <w:spacing w:after="0" w:line="240" w:lineRule="auto"/>
        <w:jc w:val="both"/>
        <w:rPr>
          <w:rFonts w:eastAsia="Times New Roman" w:cstheme="minorHAnsi"/>
          <w:b/>
          <w:color w:val="222222"/>
          <w:u w:val="single"/>
          <w:lang w:eastAsia="es-CL"/>
        </w:rPr>
      </w:pPr>
    </w:p>
    <w:p w:rsidR="00C80F17" w:rsidRPr="00C80F17" w:rsidRDefault="00C80F17" w:rsidP="00DE6B7A">
      <w:pPr>
        <w:shd w:val="clear" w:color="auto" w:fill="FFFFFF"/>
        <w:spacing w:after="0" w:line="240" w:lineRule="auto"/>
        <w:jc w:val="both"/>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DE6B7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5.2. La institución debe enviar compromiso de fecha exacta de inicio y convocatoria para al menos el módulo básico del Programa de Formación de Capacidades. Considerar realizar la actividad durante el año 2016.</w:t>
      </w:r>
    </w:p>
    <w:p w:rsidR="002208B4" w:rsidRDefault="002208B4" w:rsidP="00EA1C12">
      <w:pPr>
        <w:shd w:val="clear" w:color="auto" w:fill="FFFFFF"/>
        <w:spacing w:after="0" w:line="240" w:lineRule="auto"/>
        <w:rPr>
          <w:rFonts w:eastAsia="Times New Roman" w:cstheme="minorHAnsi"/>
          <w:color w:val="222222"/>
          <w:lang w:eastAsia="es-CL"/>
        </w:rPr>
      </w:pPr>
    </w:p>
    <w:p w:rsidR="00C80F17" w:rsidRPr="00C80F17" w:rsidRDefault="00C80F17"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Respuesta</w:t>
      </w:r>
    </w:p>
    <w:p w:rsidR="00413374" w:rsidRPr="00201110" w:rsidRDefault="00201110" w:rsidP="00EA1C12">
      <w:pPr>
        <w:shd w:val="clear" w:color="auto" w:fill="FFFFFF"/>
        <w:spacing w:after="0" w:line="240" w:lineRule="auto"/>
        <w:rPr>
          <w:rFonts w:eastAsia="Times New Roman" w:cstheme="minorHAnsi"/>
          <w:lang w:eastAsia="es-CL"/>
        </w:rPr>
      </w:pPr>
      <w:r w:rsidRPr="00201110">
        <w:rPr>
          <w:rFonts w:eastAsia="Times New Roman" w:cstheme="minorHAnsi"/>
          <w:lang w:eastAsia="es-CL"/>
        </w:rPr>
        <w:t>Esta pendiente por parte de la Achs confirmar curso  de Formación de Capacidades que se informó verbalmente que se realizará en marzo del 2017</w:t>
      </w:r>
      <w:r>
        <w:rPr>
          <w:rFonts w:eastAsia="Times New Roman" w:cstheme="minorHAnsi"/>
          <w:lang w:eastAsia="es-CL"/>
        </w:rPr>
        <w:t>.</w:t>
      </w:r>
    </w:p>
    <w:p w:rsidR="002208B4" w:rsidRPr="00C969E5" w:rsidRDefault="002208B4" w:rsidP="00EA1C12">
      <w:pPr>
        <w:shd w:val="clear" w:color="auto" w:fill="FFFFFF"/>
        <w:spacing w:after="0" w:line="240" w:lineRule="auto"/>
        <w:rPr>
          <w:rFonts w:eastAsia="Times New Roman" w:cstheme="minorHAnsi"/>
          <w:color w:val="222222"/>
          <w:lang w:eastAsia="es-CL"/>
        </w:rPr>
      </w:pPr>
    </w:p>
    <w:p w:rsidR="00EA1C12" w:rsidRPr="00C80F17" w:rsidRDefault="00DE6B7A"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r w:rsidR="00EA1C12" w:rsidRPr="00C80F17">
        <w:rPr>
          <w:rFonts w:eastAsia="Times New Roman" w:cstheme="minorHAnsi"/>
          <w:b/>
          <w:color w:val="222222"/>
          <w:u w:val="single"/>
          <w:lang w:eastAsia="es-CL"/>
        </w:rPr>
        <w:t> </w:t>
      </w:r>
    </w:p>
    <w:p w:rsidR="00EA1C12" w:rsidRPr="00C969E5" w:rsidRDefault="00EA1C12" w:rsidP="003A5377">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5.4. y Acción 5.5. La institución debe implementar lista de chequeo, realizar evaluación de implementación de prácticas sustentables de laboratorios en talleres, salas de computación y oficinas de la universidad, además de realizar actividad de reconocimiento público a lugares de trabajo destacados en prácticas sustentables.</w:t>
      </w:r>
    </w:p>
    <w:p w:rsidR="007073DC" w:rsidRPr="00C969E5" w:rsidRDefault="007073DC" w:rsidP="003A5377">
      <w:pPr>
        <w:shd w:val="clear" w:color="auto" w:fill="FFFFFF"/>
        <w:spacing w:after="0" w:line="240" w:lineRule="auto"/>
        <w:jc w:val="both"/>
        <w:rPr>
          <w:rFonts w:eastAsia="Times New Roman" w:cstheme="minorHAnsi"/>
          <w:color w:val="222222"/>
          <w:lang w:eastAsia="es-CL"/>
        </w:rPr>
      </w:pPr>
    </w:p>
    <w:p w:rsidR="00DE6B7A" w:rsidRPr="00C80F17" w:rsidRDefault="00DE6B7A" w:rsidP="003A5377">
      <w:pPr>
        <w:shd w:val="clear" w:color="auto" w:fill="FFFFFF"/>
        <w:spacing w:after="0" w:line="240" w:lineRule="auto"/>
        <w:jc w:val="both"/>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747F82" w:rsidRPr="00C969E5" w:rsidRDefault="00DE6B7A" w:rsidP="003A5377">
      <w:pPr>
        <w:shd w:val="clear" w:color="auto" w:fill="FFFFFF"/>
        <w:spacing w:after="0" w:line="240" w:lineRule="auto"/>
        <w:jc w:val="both"/>
        <w:rPr>
          <w:rFonts w:eastAsia="Times New Roman" w:cstheme="minorHAnsi"/>
          <w:lang w:eastAsia="es-CL"/>
        </w:rPr>
      </w:pPr>
      <w:r w:rsidRPr="00C969E5">
        <w:rPr>
          <w:rFonts w:eastAsia="Times New Roman" w:cstheme="minorHAnsi"/>
          <w:lang w:eastAsia="es-CL"/>
        </w:rPr>
        <w:t xml:space="preserve">Se ha redactado un decálogo que está en la siguiente dirección web: </w:t>
      </w:r>
      <w:hyperlink r:id="rId9" w:history="1">
        <w:r w:rsidRPr="00C969E5">
          <w:rPr>
            <w:rStyle w:val="Hipervnculo"/>
            <w:rFonts w:eastAsia="Times New Roman" w:cstheme="minorHAnsi"/>
            <w:lang w:eastAsia="es-CL"/>
          </w:rPr>
          <w:t>http://sustentabilidad.umce.cl/</w:t>
        </w:r>
      </w:hyperlink>
      <w:r w:rsidRPr="00C969E5">
        <w:rPr>
          <w:rFonts w:eastAsia="Times New Roman" w:cstheme="minorHAnsi"/>
          <w:lang w:eastAsia="es-CL"/>
        </w:rPr>
        <w:t xml:space="preserve"> y que se reproduce a continuación.  El objetivo es dar a conocer a la comunidad universitaria los aspectos ligados a la sustentabilidad, como u</w:t>
      </w:r>
      <w:r w:rsidR="00201110">
        <w:rPr>
          <w:rFonts w:eastAsia="Times New Roman" w:cstheme="minorHAnsi"/>
          <w:lang w:eastAsia="es-CL"/>
        </w:rPr>
        <w:t xml:space="preserve">na primera forma de extensión. </w:t>
      </w:r>
      <w:r w:rsidRPr="00C969E5">
        <w:rPr>
          <w:rFonts w:eastAsia="Times New Roman" w:cstheme="minorHAnsi"/>
          <w:lang w:eastAsia="es-CL"/>
        </w:rPr>
        <w:t>Se planea utilizar el decálogo para hacerlo presente en oficinas y diferentes dependencias universitarias</w:t>
      </w:r>
      <w:r w:rsidR="00747F82" w:rsidRPr="00C969E5">
        <w:rPr>
          <w:rFonts w:eastAsia="Times New Roman" w:cstheme="minorHAnsi"/>
          <w:lang w:eastAsia="es-CL"/>
        </w:rPr>
        <w:t>.</w:t>
      </w:r>
    </w:p>
    <w:p w:rsidR="00747F82" w:rsidRPr="00C969E5" w:rsidRDefault="00747F82" w:rsidP="003A5377">
      <w:pPr>
        <w:shd w:val="clear" w:color="auto" w:fill="FFFFFF"/>
        <w:spacing w:after="0" w:line="240" w:lineRule="auto"/>
        <w:jc w:val="both"/>
        <w:rPr>
          <w:rFonts w:eastAsia="Times New Roman" w:cstheme="minorHAnsi"/>
          <w:lang w:eastAsia="es-CL"/>
        </w:rPr>
      </w:pPr>
    </w:p>
    <w:p w:rsidR="003C6E97" w:rsidRPr="00C969E5" w:rsidRDefault="00747F82" w:rsidP="003A5377">
      <w:pPr>
        <w:shd w:val="clear" w:color="auto" w:fill="FFFFFF"/>
        <w:spacing w:after="0" w:line="240" w:lineRule="auto"/>
        <w:jc w:val="both"/>
        <w:rPr>
          <w:rFonts w:eastAsia="Times New Roman" w:cstheme="minorHAnsi"/>
          <w:lang w:eastAsia="es-CL"/>
        </w:rPr>
      </w:pPr>
      <w:r w:rsidRPr="00C969E5">
        <w:rPr>
          <w:rFonts w:eastAsia="Times New Roman" w:cstheme="minorHAnsi"/>
          <w:lang w:eastAsia="es-CL"/>
        </w:rPr>
        <w:t xml:space="preserve">A continuación, la transcripción de lo existente en el sitio web </w:t>
      </w:r>
    </w:p>
    <w:p w:rsidR="00DE6B7A" w:rsidRPr="00C969E5" w:rsidRDefault="00747F82" w:rsidP="003A5377">
      <w:pPr>
        <w:shd w:val="clear" w:color="auto" w:fill="FFFFFF"/>
        <w:spacing w:after="0" w:line="240" w:lineRule="auto"/>
        <w:jc w:val="both"/>
        <w:rPr>
          <w:rFonts w:eastAsia="Times New Roman" w:cstheme="minorHAnsi"/>
          <w:lang w:eastAsia="es-CL"/>
        </w:rPr>
      </w:pPr>
      <w:r w:rsidRPr="00C969E5">
        <w:rPr>
          <w:rFonts w:eastAsia="Times New Roman" w:cstheme="minorHAnsi"/>
          <w:lang w:eastAsia="es-CL"/>
        </w:rPr>
        <w:lastRenderedPageBreak/>
        <w:t xml:space="preserve"> </w:t>
      </w:r>
      <w:r w:rsidR="00DE6B7A" w:rsidRPr="00C969E5">
        <w:rPr>
          <w:rFonts w:eastAsia="Times New Roman" w:cstheme="minorHAnsi"/>
          <w:lang w:eastAsia="es-CL"/>
        </w:rPr>
        <w:t xml:space="preserve">    </w:t>
      </w:r>
    </w:p>
    <w:p w:rsidR="00DE6B7A" w:rsidRPr="00C969E5" w:rsidRDefault="00DE6B7A" w:rsidP="003A5377">
      <w:pPr>
        <w:shd w:val="clear" w:color="auto" w:fill="FFFFFF"/>
        <w:spacing w:after="0" w:line="240" w:lineRule="auto"/>
        <w:jc w:val="both"/>
        <w:rPr>
          <w:rFonts w:eastAsia="Times New Roman" w:cstheme="minorHAnsi"/>
          <w:lang w:eastAsia="es-CL"/>
        </w:rPr>
      </w:pPr>
    </w:p>
    <w:p w:rsidR="00DE6B7A" w:rsidRPr="00C969E5" w:rsidRDefault="008F28E2"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sz w:val="18"/>
          <w:szCs w:val="18"/>
          <w:lang w:eastAsia="es-CL"/>
        </w:rPr>
      </w:pPr>
      <w:hyperlink r:id="rId10" w:history="1">
        <w:r w:rsidR="00DE6B7A" w:rsidRPr="00C969E5">
          <w:rPr>
            <w:rStyle w:val="Hipervnculo"/>
            <w:rFonts w:eastAsia="Times New Roman" w:cstheme="minorHAnsi"/>
            <w:sz w:val="18"/>
            <w:szCs w:val="18"/>
            <w:lang w:eastAsia="es-CL"/>
          </w:rPr>
          <w:t>Decálogo de la sustentabilidad</w:t>
        </w:r>
      </w:hyperlink>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sz w:val="18"/>
          <w:szCs w:val="18"/>
          <w:lang w:eastAsia="es-CL"/>
        </w:rPr>
        <w:t>Estimada comunidad universitaria. Como saben estamos empeñados en certificarnos como campus sustentable pero, más allá de la certificación propiamente tal queremos invitar a todos a incluir en nuestras prácticas cotidianas la mirada ambiental y sustentable.</w:t>
      </w: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sz w:val="18"/>
          <w:szCs w:val="18"/>
          <w:lang w:eastAsia="es-CL"/>
        </w:rPr>
        <w:t>Más abajo encontrarán lo que hemos denominado DECALOGO DE LA SUSTENTABILIDAD que es un conjunto de acciones que estaremos haciendo cotidianamente e invitamos a todos a ser parte de ello. Revisa los contenidos del Decálogo y avisa al correo sustentabilifdad.educacion@umce.cl si tienes sugerencias o ideas que contribuyan a este bien mayor para nosotros y las siguientes generaciones</w:t>
      </w: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sz w:val="18"/>
          <w:szCs w:val="18"/>
          <w:lang w:eastAsia="es-CL"/>
        </w:rPr>
      </w:pPr>
    </w:p>
    <w:p w:rsidR="00DE6B7A" w:rsidRPr="00C80F17"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heme="minorHAnsi"/>
          <w:i/>
          <w:sz w:val="18"/>
          <w:szCs w:val="18"/>
          <w:lang w:eastAsia="es-CL"/>
        </w:rPr>
      </w:pPr>
      <w:r w:rsidRPr="00C80F17">
        <w:rPr>
          <w:rFonts w:eastAsia="Times New Roman" w:cstheme="minorHAnsi"/>
          <w:bCs/>
          <w:i/>
          <w:sz w:val="18"/>
          <w:szCs w:val="18"/>
          <w:lang w:eastAsia="es-CL"/>
        </w:rPr>
        <w:t>Decálogo de la sustentabilidad</w:t>
      </w:r>
    </w:p>
    <w:p w:rsidR="00DE6B7A"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Revisión de uso de cajas recicladoras de papel, fomentar el reciclaje;</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Disposición adecuada de cartridge o toner usados;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Uso eficiente de la energía, por ejemplo, uso de estufas con ventanas abiertas; utilización de ampolletas de bajo consumo, estimar formas de reducir consumo por el expediente de maximizar el uso de luz natural, etc;</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Revisar periódicamente llaves de agua, excusados y urinarios para comprobar que no existan pérdidas;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Revisar periódicamente el cumplimiento de los protocolos establecidos en laboratorios respecto de: i) manejo y disposición de sustancias peligrosas; ii) almacenamiento sustancias peligrosas; iii) cumplimiento de prácticas de seguridad en la manipulación de sustancias en laboratorios.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Fomentar el uso de prácticas sustentables promoviendo encuentros y charlas en las diferentes unidades de la universidad</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Revisar el cumplimiento de los compromisos que cada unidad / oficina / facultad, etc. realice respecto de implementar prácticas sustentables;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Fomentar una competencia sana entre las distintas unidades universitarias por medio del otorgamiento de diplomas de reconocimiento 2 veces al año a aquellas unidades que se destaquen, mostrando evidencias e indicadores en los casos posibles.</w:t>
      </w:r>
    </w:p>
    <w:p w:rsidR="00747F82"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Incluir campañas de motivación en los jardines del campus promoviendo el cuidado por el entorno patrimonial ambiental.</w:t>
      </w:r>
    </w:p>
    <w:p w:rsidR="00DE6B7A" w:rsidRPr="00C80F17" w:rsidRDefault="00DE6B7A" w:rsidP="003C6E97">
      <w:pPr>
        <w:pStyle w:val="Prrafodelista"/>
        <w:numPr>
          <w:ilvl w:val="0"/>
          <w:numId w:val="2"/>
        </w:num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sz w:val="18"/>
          <w:szCs w:val="18"/>
          <w:lang w:eastAsia="es-CL"/>
        </w:rPr>
      </w:pPr>
      <w:r w:rsidRPr="00C80F17">
        <w:rPr>
          <w:rFonts w:eastAsia="Times New Roman" w:cstheme="minorHAnsi"/>
          <w:bCs/>
          <w:i/>
          <w:sz w:val="18"/>
          <w:szCs w:val="18"/>
          <w:lang w:eastAsia="es-CL"/>
        </w:rPr>
        <w:t>Fomentar a través de distintas campañas la participación y responsabilidad individual frente a la temática de la sustentabilidad.</w:t>
      </w: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sz w:val="18"/>
          <w:szCs w:val="18"/>
          <w:lang w:eastAsia="es-CL"/>
        </w:rPr>
      </w:pPr>
    </w:p>
    <w:p w:rsidR="00DE6B7A" w:rsidRPr="00C969E5" w:rsidRDefault="00DE6B7A" w:rsidP="003C6E9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
          <w:bCs/>
          <w:sz w:val="18"/>
          <w:szCs w:val="18"/>
          <w:lang w:eastAsia="es-CL"/>
        </w:rPr>
      </w:pPr>
    </w:p>
    <w:p w:rsidR="00DE6B7A" w:rsidRPr="00C969E5" w:rsidRDefault="00DE6B7A" w:rsidP="00DE6B7A">
      <w:pPr>
        <w:shd w:val="clear" w:color="auto" w:fill="FFFFFF"/>
        <w:spacing w:after="0" w:line="240" w:lineRule="auto"/>
        <w:jc w:val="both"/>
        <w:rPr>
          <w:rFonts w:eastAsia="Times New Roman" w:cstheme="minorHAnsi"/>
          <w:b/>
          <w:bCs/>
          <w:lang w:eastAsia="es-CL"/>
        </w:rPr>
      </w:pPr>
    </w:p>
    <w:p w:rsidR="003C6E97" w:rsidRPr="00C969E5" w:rsidRDefault="00BA356A" w:rsidP="00DE6B7A">
      <w:pPr>
        <w:shd w:val="clear" w:color="auto" w:fill="FFFFFF"/>
        <w:spacing w:after="0" w:line="240" w:lineRule="auto"/>
        <w:jc w:val="both"/>
        <w:rPr>
          <w:rFonts w:eastAsia="Times New Roman" w:cstheme="minorHAnsi"/>
          <w:bCs/>
          <w:lang w:eastAsia="es-CL"/>
        </w:rPr>
      </w:pPr>
      <w:r w:rsidRPr="00C969E5">
        <w:rPr>
          <w:rFonts w:eastAsia="Times New Roman" w:cstheme="minorHAnsi"/>
          <w:bCs/>
          <w:lang w:eastAsia="es-CL"/>
        </w:rPr>
        <w:t>Además se ha publicado</w:t>
      </w:r>
      <w:r w:rsidR="00301CF1">
        <w:rPr>
          <w:rFonts w:eastAsia="Times New Roman" w:cstheme="minorHAnsi"/>
          <w:bCs/>
          <w:lang w:eastAsia="es-CL"/>
        </w:rPr>
        <w:t xml:space="preserve"> en el sitio de sustentabilidad.umce.cl y enviado por el “Correo del Administrador” </w:t>
      </w:r>
      <w:r w:rsidR="00301CF1">
        <w:rPr>
          <w:rFonts w:eastAsia="Times New Roman" w:cstheme="minorHAnsi"/>
          <w:bCs/>
          <w:lang w:eastAsia="es-CL"/>
        </w:rPr>
        <w:softHyphen/>
        <w:t>de difusión general a académicos, funcionarios y estudiantes</w:t>
      </w:r>
      <w:r w:rsidR="00301CF1">
        <w:rPr>
          <w:rFonts w:eastAsia="Times New Roman" w:cstheme="minorHAnsi"/>
          <w:bCs/>
          <w:lang w:eastAsia="es-CL"/>
        </w:rPr>
        <w:softHyphen/>
        <w:t xml:space="preserve"> Informátivo Nº 6  (</w:t>
      </w:r>
      <w:hyperlink r:id="rId11" w:history="1">
        <w:r w:rsidR="00301CF1" w:rsidRPr="00B54CCF">
          <w:rPr>
            <w:rStyle w:val="Hipervnculo"/>
            <w:rFonts w:eastAsia="Times New Roman" w:cstheme="minorHAnsi"/>
            <w:bCs/>
            <w:lang w:eastAsia="es-CL"/>
          </w:rPr>
          <w:t>http://sustentabilidad.umce.cl/?page_id=92</w:t>
        </w:r>
      </w:hyperlink>
      <w:r w:rsidR="00301CF1">
        <w:rPr>
          <w:rFonts w:eastAsia="Times New Roman" w:cstheme="minorHAnsi"/>
          <w:bCs/>
          <w:lang w:eastAsia="es-CL"/>
        </w:rPr>
        <w:t xml:space="preserve"> )</w:t>
      </w:r>
      <w:r w:rsidR="00400C0A" w:rsidRPr="00C969E5">
        <w:rPr>
          <w:rFonts w:eastAsia="Times New Roman" w:cstheme="minorHAnsi"/>
          <w:bCs/>
          <w:lang w:eastAsia="es-CL"/>
        </w:rPr>
        <w:t xml:space="preserve"> como inicio de una campaña de información, los siguientes manuales: </w:t>
      </w:r>
      <w:r w:rsidRPr="00C969E5">
        <w:rPr>
          <w:rFonts w:eastAsia="Times New Roman" w:cstheme="minorHAnsi"/>
          <w:bCs/>
          <w:lang w:eastAsia="es-CL"/>
        </w:rPr>
        <w:t xml:space="preserve"> </w:t>
      </w:r>
    </w:p>
    <w:p w:rsidR="003C6E97" w:rsidRPr="00C969E5" w:rsidRDefault="003C6E97" w:rsidP="00DE6B7A">
      <w:pPr>
        <w:shd w:val="clear" w:color="auto" w:fill="FFFFFF"/>
        <w:spacing w:after="0" w:line="240" w:lineRule="auto"/>
        <w:jc w:val="both"/>
        <w:rPr>
          <w:rFonts w:eastAsia="Times New Roman" w:cstheme="minorHAnsi"/>
          <w:bCs/>
          <w:lang w:eastAsia="es-CL"/>
        </w:rPr>
      </w:pP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sz w:val="18"/>
          <w:szCs w:val="18"/>
          <w:lang w:eastAsia="es-CL"/>
        </w:rPr>
      </w:pPr>
      <w:r w:rsidRPr="00C969E5">
        <w:rPr>
          <w:rFonts w:eastAsia="Times New Roman" w:cstheme="minorHAnsi"/>
          <w:bCs/>
          <w:sz w:val="18"/>
          <w:szCs w:val="18"/>
          <w:lang w:eastAsia="es-CL"/>
        </w:rPr>
        <w:t>MANUAL DE SEGURIDAD EN LABORATORIOS</w:t>
      </w: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bCs/>
          <w:sz w:val="18"/>
          <w:szCs w:val="18"/>
          <w:lang w:eastAsia="es-CL"/>
        </w:rPr>
        <w:t xml:space="preserve">Descargar:  </w:t>
      </w:r>
      <w:hyperlink r:id="rId12" w:history="1">
        <w:r w:rsidRPr="00C969E5">
          <w:rPr>
            <w:rStyle w:val="Hipervnculo"/>
            <w:rFonts w:eastAsia="Times New Roman" w:cstheme="minorHAnsi"/>
            <w:i/>
            <w:iCs/>
            <w:sz w:val="18"/>
            <w:szCs w:val="18"/>
            <w:lang w:eastAsia="es-CL"/>
          </w:rPr>
          <w:t>manual_de_seguridad_para_laborat</w:t>
        </w:r>
        <w:r w:rsidRPr="00C969E5">
          <w:rPr>
            <w:rStyle w:val="Hipervnculo"/>
            <w:rFonts w:eastAsia="Times New Roman" w:cstheme="minorHAnsi"/>
            <w:i/>
            <w:iCs/>
            <w:sz w:val="18"/>
            <w:szCs w:val="18"/>
            <w:lang w:eastAsia="es-CL"/>
          </w:rPr>
          <w:t>o</w:t>
        </w:r>
        <w:r w:rsidRPr="00C969E5">
          <w:rPr>
            <w:rStyle w:val="Hipervnculo"/>
            <w:rFonts w:eastAsia="Times New Roman" w:cstheme="minorHAnsi"/>
            <w:i/>
            <w:iCs/>
            <w:sz w:val="18"/>
            <w:szCs w:val="18"/>
            <w:lang w:eastAsia="es-CL"/>
          </w:rPr>
          <w:t>rios</w:t>
        </w:r>
      </w:hyperlink>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sz w:val="18"/>
          <w:szCs w:val="18"/>
          <w:lang w:eastAsia="es-CL"/>
        </w:rPr>
      </w:pPr>
      <w:r w:rsidRPr="00C969E5">
        <w:rPr>
          <w:rFonts w:eastAsia="Times New Roman" w:cstheme="minorHAnsi"/>
          <w:bCs/>
          <w:i/>
          <w:iCs/>
          <w:sz w:val="18"/>
          <w:szCs w:val="18"/>
          <w:lang w:eastAsia="es-CL"/>
        </w:rPr>
        <w:t xml:space="preserve">Mejores Técnicas Disponibles para reciclaje en Oficinas, salas de Computación y Bibliotecas – </w:t>
      </w:r>
      <w:hyperlink r:id="rId13" w:history="1">
        <w:r w:rsidRPr="00C969E5">
          <w:rPr>
            <w:rStyle w:val="Hipervnculo"/>
            <w:rFonts w:eastAsia="Times New Roman" w:cstheme="minorHAnsi"/>
            <w:i/>
            <w:iCs/>
            <w:sz w:val="18"/>
            <w:szCs w:val="18"/>
            <w:lang w:eastAsia="es-CL"/>
          </w:rPr>
          <w:t>Descarga</w:t>
        </w:r>
      </w:hyperlink>
    </w:p>
    <w:p w:rsidR="00DE6B7A" w:rsidRPr="00C969E5"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bCs/>
          <w:i/>
          <w:iCs/>
          <w:sz w:val="18"/>
          <w:szCs w:val="18"/>
          <w:lang w:eastAsia="es-CL"/>
        </w:rPr>
      </w:pPr>
    </w:p>
    <w:p w:rsidR="00DE6B7A" w:rsidRDefault="00DE6B7A"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Style w:val="Hipervnculo"/>
          <w:rFonts w:eastAsia="Times New Roman" w:cstheme="minorHAnsi"/>
          <w:i/>
          <w:iCs/>
          <w:sz w:val="18"/>
          <w:szCs w:val="18"/>
          <w:lang w:eastAsia="es-CL"/>
        </w:rPr>
      </w:pPr>
      <w:r w:rsidRPr="00C969E5">
        <w:rPr>
          <w:rFonts w:eastAsia="Times New Roman" w:cstheme="minorHAnsi"/>
          <w:bCs/>
          <w:i/>
          <w:iCs/>
          <w:sz w:val="18"/>
          <w:szCs w:val="18"/>
          <w:lang w:eastAsia="es-CL"/>
        </w:rPr>
        <w:t xml:space="preserve">Directorio Guías MTD (Mejores Técnicas Disponibles) </w:t>
      </w:r>
      <w:hyperlink r:id="rId14" w:history="1">
        <w:r w:rsidRPr="00C969E5">
          <w:rPr>
            <w:rStyle w:val="Hipervnculo"/>
            <w:rFonts w:eastAsia="Times New Roman" w:cstheme="minorHAnsi"/>
            <w:i/>
            <w:iCs/>
            <w:sz w:val="18"/>
            <w:szCs w:val="18"/>
            <w:lang w:eastAsia="es-CL"/>
          </w:rPr>
          <w:t>Descargas</w:t>
        </w:r>
      </w:hyperlink>
    </w:p>
    <w:p w:rsidR="00301CF1" w:rsidRPr="00C969E5" w:rsidRDefault="00301CF1" w:rsidP="00400C0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eastAsia="Times New Roman" w:cstheme="minorHAnsi"/>
          <w:i/>
          <w:iCs/>
          <w:sz w:val="18"/>
          <w:szCs w:val="18"/>
          <w:lang w:eastAsia="es-CL"/>
        </w:rPr>
      </w:pPr>
    </w:p>
    <w:p w:rsidR="00DE6B7A" w:rsidRDefault="00DE6B7A" w:rsidP="003A5377">
      <w:pPr>
        <w:shd w:val="clear" w:color="auto" w:fill="FFFFFF"/>
        <w:spacing w:after="0" w:line="240" w:lineRule="auto"/>
        <w:jc w:val="both"/>
        <w:rPr>
          <w:rFonts w:eastAsia="Times New Roman" w:cstheme="minorHAnsi"/>
          <w:lang w:eastAsia="es-CL"/>
        </w:rPr>
      </w:pPr>
    </w:p>
    <w:p w:rsidR="000E7401" w:rsidRDefault="000E7401" w:rsidP="003A5377">
      <w:pPr>
        <w:shd w:val="clear" w:color="auto" w:fill="FFFFFF"/>
        <w:spacing w:after="0" w:line="240" w:lineRule="auto"/>
        <w:jc w:val="both"/>
        <w:rPr>
          <w:rFonts w:eastAsia="Times New Roman" w:cstheme="minorHAnsi"/>
          <w:lang w:eastAsia="es-CL"/>
        </w:rPr>
      </w:pPr>
    </w:p>
    <w:p w:rsidR="000E7401" w:rsidRDefault="000E7401" w:rsidP="003A5377">
      <w:pPr>
        <w:shd w:val="clear" w:color="auto" w:fill="FFFFFF"/>
        <w:spacing w:after="0" w:line="240" w:lineRule="auto"/>
        <w:jc w:val="both"/>
        <w:rPr>
          <w:rFonts w:eastAsia="Times New Roman" w:cstheme="minorHAnsi"/>
          <w:lang w:eastAsia="es-CL"/>
        </w:rPr>
      </w:pPr>
    </w:p>
    <w:p w:rsidR="000E7401" w:rsidRDefault="000E7401" w:rsidP="003A5377">
      <w:pPr>
        <w:shd w:val="clear" w:color="auto" w:fill="FFFFFF"/>
        <w:spacing w:after="0" w:line="240" w:lineRule="auto"/>
        <w:jc w:val="both"/>
        <w:rPr>
          <w:rFonts w:eastAsia="Times New Roman" w:cstheme="minorHAnsi"/>
          <w:lang w:eastAsia="es-CL"/>
        </w:rPr>
      </w:pPr>
    </w:p>
    <w:p w:rsidR="000E7401" w:rsidRDefault="000E7401" w:rsidP="003A5377">
      <w:pPr>
        <w:shd w:val="clear" w:color="auto" w:fill="FFFFFF"/>
        <w:spacing w:after="0" w:line="240" w:lineRule="auto"/>
        <w:jc w:val="both"/>
        <w:rPr>
          <w:rFonts w:eastAsia="Times New Roman" w:cstheme="minorHAnsi"/>
          <w:lang w:eastAsia="es-CL"/>
        </w:rPr>
      </w:pPr>
    </w:p>
    <w:p w:rsidR="000E7401" w:rsidRDefault="000E7401" w:rsidP="003A5377">
      <w:pPr>
        <w:shd w:val="clear" w:color="auto" w:fill="FFFFFF"/>
        <w:spacing w:after="0" w:line="240" w:lineRule="auto"/>
        <w:jc w:val="both"/>
        <w:rPr>
          <w:rFonts w:eastAsia="Times New Roman" w:cstheme="minorHAnsi"/>
          <w:lang w:eastAsia="es-CL"/>
        </w:rPr>
      </w:pPr>
    </w:p>
    <w:p w:rsidR="000E7401" w:rsidRDefault="000E7401" w:rsidP="003A5377">
      <w:pPr>
        <w:shd w:val="clear" w:color="auto" w:fill="FFFFFF"/>
        <w:spacing w:after="0" w:line="240" w:lineRule="auto"/>
        <w:jc w:val="both"/>
        <w:rPr>
          <w:rFonts w:eastAsia="Times New Roman" w:cstheme="minorHAnsi"/>
          <w:lang w:eastAsia="es-CL"/>
        </w:rPr>
      </w:pPr>
    </w:p>
    <w:p w:rsidR="000E7401" w:rsidRPr="00C969E5" w:rsidRDefault="000E7401" w:rsidP="003A5377">
      <w:pPr>
        <w:shd w:val="clear" w:color="auto" w:fill="FFFFFF"/>
        <w:spacing w:after="0" w:line="240" w:lineRule="auto"/>
        <w:jc w:val="both"/>
        <w:rPr>
          <w:rFonts w:eastAsia="Times New Roman" w:cstheme="minorHAnsi"/>
          <w:lang w:eastAsia="es-CL"/>
        </w:rPr>
      </w:pPr>
    </w:p>
    <w:p w:rsidR="004449BC" w:rsidRPr="00C80F17" w:rsidRDefault="00400C0A" w:rsidP="00EA1C12">
      <w:pPr>
        <w:shd w:val="clear" w:color="auto" w:fill="FFFFFF"/>
        <w:spacing w:after="0" w:line="240" w:lineRule="auto"/>
        <w:rPr>
          <w:rFonts w:eastAsia="Times New Roman" w:cstheme="minorHAnsi"/>
          <w:b/>
          <w:u w:val="single"/>
          <w:lang w:eastAsia="es-CL"/>
        </w:rPr>
      </w:pPr>
      <w:r w:rsidRPr="00C80F17">
        <w:rPr>
          <w:rFonts w:eastAsia="Times New Roman" w:cstheme="minorHAnsi"/>
          <w:b/>
          <w:u w:val="single"/>
          <w:lang w:eastAsia="es-CL"/>
        </w:rPr>
        <w:lastRenderedPageBreak/>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6.4, 6.5 y 6.6. La institución debe medir su huella de carbono considerando los alcances 1, 2 y 3. Se recomienda cálculo para periodos, 2014 y 2015, generar documento reporte de medición con su compromiso de reducción y publicación del reporte de huella de carbono.</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400C0A" w:rsidRPr="00C80F17" w:rsidRDefault="00400C0A"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400C0A" w:rsidRPr="00C969E5" w:rsidRDefault="00400C0A"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xml:space="preserve">En el documento “huella de carbono institucional 2014, 15 y 16.docx”  se entrega la información detallada.  </w:t>
      </w:r>
    </w:p>
    <w:p w:rsidR="00400C0A" w:rsidRPr="00C969E5" w:rsidRDefault="00400C0A" w:rsidP="00EA1C12">
      <w:pPr>
        <w:shd w:val="clear" w:color="auto" w:fill="FFFFFF"/>
        <w:spacing w:after="0" w:line="240" w:lineRule="auto"/>
        <w:rPr>
          <w:rFonts w:eastAsia="Times New Roman" w:cstheme="minorHAnsi"/>
          <w:color w:val="222222"/>
          <w:lang w:eastAsia="es-CL"/>
        </w:rPr>
      </w:pPr>
    </w:p>
    <w:p w:rsidR="00400C0A" w:rsidRPr="00C969E5" w:rsidRDefault="00400C0A"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En el siguiente cuadro una síntesis de los resultados</w:t>
      </w:r>
    </w:p>
    <w:p w:rsidR="00400C0A" w:rsidRPr="00C969E5" w:rsidRDefault="00400C0A" w:rsidP="00EA1C12">
      <w:pPr>
        <w:shd w:val="clear" w:color="auto" w:fill="FFFFFF"/>
        <w:spacing w:after="0" w:line="240" w:lineRule="auto"/>
        <w:rPr>
          <w:rFonts w:eastAsia="Times New Roman" w:cstheme="minorHAnsi"/>
          <w:color w:val="222222"/>
          <w:lang w:eastAsia="es-CL"/>
        </w:rPr>
      </w:pPr>
    </w:p>
    <w:p w:rsidR="00400C0A" w:rsidRPr="00C969E5" w:rsidRDefault="00400C0A" w:rsidP="00400C0A">
      <w:pPr>
        <w:pStyle w:val="Prrafodelista"/>
        <w:jc w:val="center"/>
        <w:rPr>
          <w:rFonts w:cstheme="minorHAnsi"/>
          <w:b/>
          <w:bCs/>
          <w:sz w:val="24"/>
          <w:szCs w:val="24"/>
        </w:rPr>
      </w:pPr>
      <w:r w:rsidRPr="00C969E5">
        <w:rPr>
          <w:rFonts w:cstheme="minorHAnsi"/>
          <w:b/>
          <w:bCs/>
          <w:sz w:val="24"/>
          <w:szCs w:val="24"/>
        </w:rPr>
        <w:t>Huella de CO2 eq.</w:t>
      </w:r>
    </w:p>
    <w:tbl>
      <w:tblPr>
        <w:tblStyle w:val="Tablaconcuadrcula"/>
        <w:tblpPr w:leftFromText="141" w:rightFromText="141" w:vertAnchor="text" w:horzAnchor="margin" w:tblpY="178"/>
        <w:tblW w:w="9254" w:type="dxa"/>
        <w:tblLayout w:type="fixed"/>
        <w:tblLook w:val="04A0" w:firstRow="1" w:lastRow="0" w:firstColumn="1" w:lastColumn="0" w:noHBand="0" w:noVBand="1"/>
      </w:tblPr>
      <w:tblGrid>
        <w:gridCol w:w="2313"/>
        <w:gridCol w:w="2314"/>
        <w:gridCol w:w="2313"/>
        <w:gridCol w:w="2314"/>
      </w:tblGrid>
      <w:tr w:rsidR="00400C0A" w:rsidRPr="00C969E5" w:rsidTr="005B0B59">
        <w:tc>
          <w:tcPr>
            <w:tcW w:w="2313"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 xml:space="preserve">ítem </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2014</w:t>
            </w:r>
          </w:p>
        </w:tc>
        <w:tc>
          <w:tcPr>
            <w:tcW w:w="2313"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2015</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2016</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Energía eléctrica</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522.086,9</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572.271,3</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464.056,7</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Petróleo</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w:t>
            </w:r>
          </w:p>
        </w:tc>
        <w:tc>
          <w:tcPr>
            <w:tcW w:w="2313"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w:t>
            </w:r>
          </w:p>
        </w:tc>
        <w:tc>
          <w:tcPr>
            <w:tcW w:w="2314" w:type="dxa"/>
          </w:tcPr>
          <w:p w:rsidR="00400C0A" w:rsidRPr="00C969E5" w:rsidRDefault="00400C0A" w:rsidP="005B0B59">
            <w:pPr>
              <w:pStyle w:val="Prrafodelista"/>
              <w:ind w:left="0"/>
              <w:jc w:val="center"/>
              <w:rPr>
                <w:rFonts w:cstheme="minorHAnsi"/>
                <w:b/>
                <w:bCs/>
                <w:sz w:val="18"/>
                <w:szCs w:val="18"/>
              </w:rPr>
            </w:pPr>
            <w:r w:rsidRPr="00C969E5">
              <w:rPr>
                <w:rFonts w:cstheme="minorHAnsi"/>
                <w:b/>
                <w:bCs/>
                <w:sz w:val="18"/>
                <w:szCs w:val="18"/>
              </w:rPr>
              <w:t>-</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Gas ciudad</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19.085,0</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16.460,6</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17845,2</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Gas licuado</w:t>
            </w:r>
          </w:p>
        </w:tc>
        <w:tc>
          <w:tcPr>
            <w:tcW w:w="2314" w:type="dxa"/>
          </w:tcPr>
          <w:p w:rsidR="00400C0A" w:rsidRPr="00C969E5" w:rsidRDefault="00400C0A" w:rsidP="005B0B59">
            <w:pPr>
              <w:pStyle w:val="Prrafodelista"/>
              <w:ind w:left="0"/>
              <w:rPr>
                <w:rFonts w:cstheme="minorHAnsi"/>
                <w:b/>
                <w:bCs/>
                <w:sz w:val="18"/>
                <w:szCs w:val="18"/>
              </w:rPr>
            </w:pPr>
          </w:p>
        </w:tc>
        <w:tc>
          <w:tcPr>
            <w:tcW w:w="2313" w:type="dxa"/>
          </w:tcPr>
          <w:p w:rsidR="00400C0A" w:rsidRPr="00C969E5" w:rsidRDefault="00400C0A" w:rsidP="005B0B59">
            <w:pPr>
              <w:pStyle w:val="Prrafodelista"/>
              <w:ind w:left="0"/>
              <w:rPr>
                <w:rFonts w:cstheme="minorHAnsi"/>
                <w:b/>
                <w:bCs/>
                <w:sz w:val="18"/>
                <w:szCs w:val="18"/>
              </w:rPr>
            </w:pPr>
          </w:p>
        </w:tc>
        <w:tc>
          <w:tcPr>
            <w:tcW w:w="2314" w:type="dxa"/>
          </w:tcPr>
          <w:p w:rsidR="00400C0A" w:rsidRPr="00C969E5" w:rsidRDefault="00400C0A" w:rsidP="005B0B59">
            <w:pPr>
              <w:pStyle w:val="Prrafodelista"/>
              <w:ind w:left="0"/>
              <w:rPr>
                <w:rFonts w:cstheme="minorHAnsi"/>
                <w:b/>
                <w:bCs/>
                <w:sz w:val="18"/>
                <w:szCs w:val="18"/>
              </w:rPr>
            </w:pP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Vehiculo institucional</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11.739,72</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11.739,72</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11.739,72</w:t>
            </w:r>
          </w:p>
        </w:tc>
      </w:tr>
      <w:tr w:rsidR="0099452F" w:rsidRPr="00C969E5" w:rsidTr="005B0B59">
        <w:tc>
          <w:tcPr>
            <w:tcW w:w="2313" w:type="dxa"/>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Traslado aéreo</w:t>
            </w:r>
          </w:p>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kgCO2 eq</w:t>
            </w:r>
          </w:p>
        </w:tc>
        <w:tc>
          <w:tcPr>
            <w:tcW w:w="2314" w:type="dxa"/>
            <w:tcBorders>
              <w:bottom w:val="single" w:sz="4" w:space="0" w:color="auto"/>
            </w:tcBorders>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75.600</w:t>
            </w:r>
          </w:p>
        </w:tc>
        <w:tc>
          <w:tcPr>
            <w:tcW w:w="2313" w:type="dxa"/>
            <w:tcBorders>
              <w:bottom w:val="single" w:sz="4" w:space="0" w:color="auto"/>
            </w:tcBorders>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151.200</w:t>
            </w:r>
          </w:p>
        </w:tc>
        <w:tc>
          <w:tcPr>
            <w:tcW w:w="2314" w:type="dxa"/>
            <w:tcBorders>
              <w:bottom w:val="single" w:sz="4" w:space="0" w:color="auto"/>
            </w:tcBorders>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171.900</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Traslado comunidad</w:t>
            </w:r>
          </w:p>
        </w:tc>
        <w:tc>
          <w:tcPr>
            <w:tcW w:w="2314" w:type="dxa"/>
            <w:shd w:val="clear" w:color="auto" w:fill="D6E3BC" w:themeFill="accent3" w:themeFillTint="66"/>
          </w:tcPr>
          <w:p w:rsidR="00400C0A" w:rsidRPr="00C969E5" w:rsidRDefault="00400C0A" w:rsidP="005B0B59">
            <w:pPr>
              <w:pStyle w:val="Prrafodelista"/>
              <w:ind w:left="0"/>
              <w:rPr>
                <w:rFonts w:cstheme="minorHAnsi"/>
                <w:b/>
                <w:bCs/>
                <w:sz w:val="18"/>
                <w:szCs w:val="18"/>
              </w:rPr>
            </w:pPr>
          </w:p>
        </w:tc>
        <w:tc>
          <w:tcPr>
            <w:tcW w:w="2313" w:type="dxa"/>
            <w:shd w:val="clear" w:color="auto" w:fill="D6E3BC" w:themeFill="accent3" w:themeFillTint="66"/>
          </w:tcPr>
          <w:p w:rsidR="00400C0A" w:rsidRPr="00C969E5" w:rsidRDefault="00400C0A" w:rsidP="005B0B59">
            <w:pPr>
              <w:pStyle w:val="Prrafodelista"/>
              <w:ind w:left="0"/>
              <w:rPr>
                <w:rFonts w:cstheme="minorHAnsi"/>
                <w:b/>
                <w:bCs/>
                <w:sz w:val="18"/>
                <w:szCs w:val="18"/>
              </w:rPr>
            </w:pPr>
          </w:p>
        </w:tc>
        <w:tc>
          <w:tcPr>
            <w:tcW w:w="2314" w:type="dxa"/>
            <w:shd w:val="clear" w:color="auto" w:fill="D6E3BC" w:themeFill="accent3" w:themeFillTint="66"/>
          </w:tcPr>
          <w:p w:rsidR="00400C0A" w:rsidRPr="00C969E5" w:rsidRDefault="00400C0A" w:rsidP="005B0B59">
            <w:pPr>
              <w:pStyle w:val="Prrafodelista"/>
              <w:ind w:left="0"/>
              <w:rPr>
                <w:rFonts w:cstheme="minorHAnsi"/>
                <w:b/>
                <w:bCs/>
                <w:sz w:val="18"/>
                <w:szCs w:val="18"/>
              </w:rPr>
            </w:pP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Académicos</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372.033,5</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390.451</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372.048</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Funcionarios</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432.480</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395.760</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342.723</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Estudiantes</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905.352</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925.522,5</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793.611</w:t>
            </w:r>
          </w:p>
        </w:tc>
      </w:tr>
      <w:tr w:rsidR="00400C0A" w:rsidRPr="00C969E5" w:rsidTr="005B0B59">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Papel</w:t>
            </w:r>
          </w:p>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kgCO2 eq</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47.949</w:t>
            </w:r>
          </w:p>
        </w:tc>
        <w:tc>
          <w:tcPr>
            <w:tcW w:w="2313"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42.312</w:t>
            </w:r>
          </w:p>
        </w:tc>
        <w:tc>
          <w:tcPr>
            <w:tcW w:w="2314" w:type="dxa"/>
          </w:tcPr>
          <w:p w:rsidR="00400C0A" w:rsidRPr="00C969E5" w:rsidRDefault="00400C0A" w:rsidP="005B0B59">
            <w:pPr>
              <w:pStyle w:val="Prrafodelista"/>
              <w:ind w:left="0"/>
              <w:rPr>
                <w:rFonts w:cstheme="minorHAnsi"/>
                <w:b/>
                <w:bCs/>
                <w:sz w:val="18"/>
                <w:szCs w:val="18"/>
              </w:rPr>
            </w:pPr>
            <w:r w:rsidRPr="00C969E5">
              <w:rPr>
                <w:rFonts w:cstheme="minorHAnsi"/>
                <w:b/>
                <w:bCs/>
                <w:sz w:val="18"/>
                <w:szCs w:val="18"/>
              </w:rPr>
              <w:t>36.696</w:t>
            </w:r>
          </w:p>
        </w:tc>
      </w:tr>
      <w:tr w:rsidR="0099452F" w:rsidRPr="00C969E5" w:rsidTr="005B0B59">
        <w:tc>
          <w:tcPr>
            <w:tcW w:w="2313" w:type="dxa"/>
          </w:tcPr>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TOTAL</w:t>
            </w:r>
          </w:p>
          <w:p w:rsidR="0099452F" w:rsidRPr="00C969E5" w:rsidRDefault="0099452F" w:rsidP="0099452F">
            <w:pPr>
              <w:pStyle w:val="Prrafodelista"/>
              <w:ind w:left="0"/>
              <w:rPr>
                <w:rFonts w:cstheme="minorHAnsi"/>
                <w:b/>
                <w:bCs/>
                <w:sz w:val="18"/>
                <w:szCs w:val="18"/>
              </w:rPr>
            </w:pPr>
            <w:r w:rsidRPr="00C969E5">
              <w:rPr>
                <w:rFonts w:cstheme="minorHAnsi"/>
                <w:b/>
                <w:bCs/>
                <w:sz w:val="18"/>
                <w:szCs w:val="18"/>
              </w:rPr>
              <w:t>kgCO2 eq</w:t>
            </w:r>
          </w:p>
        </w:tc>
        <w:tc>
          <w:tcPr>
            <w:tcW w:w="2314" w:type="dxa"/>
          </w:tcPr>
          <w:p w:rsidR="0099452F" w:rsidRPr="00C969E5" w:rsidRDefault="0099452F" w:rsidP="0099452F">
            <w:pPr>
              <w:rPr>
                <w:rFonts w:cstheme="minorHAnsi"/>
                <w:b/>
                <w:bCs/>
                <w:sz w:val="18"/>
                <w:szCs w:val="18"/>
              </w:rPr>
            </w:pPr>
            <w:r w:rsidRPr="00C969E5">
              <w:rPr>
                <w:rFonts w:cstheme="minorHAnsi"/>
                <w:b/>
                <w:bCs/>
                <w:sz w:val="18"/>
                <w:szCs w:val="18"/>
              </w:rPr>
              <w:t xml:space="preserve">   2.386.362,1 </w:t>
            </w:r>
          </w:p>
        </w:tc>
        <w:tc>
          <w:tcPr>
            <w:tcW w:w="2313" w:type="dxa"/>
          </w:tcPr>
          <w:p w:rsidR="0099452F" w:rsidRPr="00C969E5" w:rsidRDefault="0099452F" w:rsidP="0099452F">
            <w:pPr>
              <w:pStyle w:val="Prrafodelista"/>
              <w:rPr>
                <w:rFonts w:cstheme="minorHAnsi"/>
                <w:b/>
                <w:bCs/>
                <w:sz w:val="18"/>
                <w:szCs w:val="18"/>
              </w:rPr>
            </w:pPr>
            <w:r w:rsidRPr="00C969E5">
              <w:rPr>
                <w:rFonts w:cstheme="minorHAnsi"/>
                <w:b/>
                <w:bCs/>
                <w:sz w:val="18"/>
                <w:szCs w:val="18"/>
              </w:rPr>
              <w:t xml:space="preserve">   2.505.717,1 </w:t>
            </w:r>
          </w:p>
          <w:p w:rsidR="0099452F" w:rsidRPr="00C969E5" w:rsidRDefault="0099452F" w:rsidP="0099452F">
            <w:pPr>
              <w:pStyle w:val="Prrafodelista"/>
              <w:ind w:left="0"/>
              <w:rPr>
                <w:rFonts w:cstheme="minorHAnsi"/>
                <w:b/>
                <w:bCs/>
                <w:sz w:val="18"/>
                <w:szCs w:val="18"/>
              </w:rPr>
            </w:pPr>
          </w:p>
        </w:tc>
        <w:tc>
          <w:tcPr>
            <w:tcW w:w="2314" w:type="dxa"/>
          </w:tcPr>
          <w:p w:rsidR="0099452F" w:rsidRPr="00C969E5" w:rsidRDefault="0099452F" w:rsidP="0099452F">
            <w:pPr>
              <w:pStyle w:val="Prrafodelista"/>
              <w:rPr>
                <w:rFonts w:cstheme="minorHAnsi"/>
                <w:b/>
                <w:bCs/>
                <w:sz w:val="18"/>
                <w:szCs w:val="18"/>
              </w:rPr>
            </w:pPr>
            <w:r w:rsidRPr="00C969E5">
              <w:rPr>
                <w:rFonts w:cstheme="minorHAnsi"/>
                <w:b/>
                <w:bCs/>
                <w:sz w:val="18"/>
                <w:szCs w:val="18"/>
              </w:rPr>
              <w:t xml:space="preserve">  2.055.909,6</w:t>
            </w:r>
          </w:p>
        </w:tc>
      </w:tr>
    </w:tbl>
    <w:p w:rsidR="00400C0A" w:rsidRPr="00C969E5" w:rsidRDefault="00400C0A" w:rsidP="002411B6">
      <w:pPr>
        <w:spacing w:after="0" w:line="240" w:lineRule="auto"/>
        <w:ind w:left="2835" w:hanging="2835"/>
        <w:jc w:val="both"/>
        <w:rPr>
          <w:rFonts w:eastAsia="Times New Roman" w:cstheme="minorHAnsi"/>
          <w:sz w:val="24"/>
          <w:szCs w:val="24"/>
          <w:lang w:eastAsia="es-CL"/>
        </w:rPr>
      </w:pPr>
      <w:r w:rsidRPr="00C969E5">
        <w:rPr>
          <w:rFonts w:eastAsia="Times New Roman" w:cstheme="minorHAnsi"/>
          <w:sz w:val="24"/>
          <w:szCs w:val="24"/>
          <w:lang w:eastAsia="es-CL"/>
        </w:rPr>
        <w:t xml:space="preserve"> </w:t>
      </w:r>
    </w:p>
    <w:p w:rsidR="002411B6" w:rsidRPr="00C969E5" w:rsidRDefault="00FA7B1C" w:rsidP="002411B6">
      <w:pPr>
        <w:spacing w:after="0" w:line="240" w:lineRule="auto"/>
        <w:jc w:val="both"/>
        <w:rPr>
          <w:rFonts w:eastAsia="Times New Roman" w:cstheme="minorHAnsi"/>
          <w:sz w:val="24"/>
          <w:szCs w:val="24"/>
          <w:lang w:eastAsia="es-CL"/>
        </w:rPr>
      </w:pPr>
      <w:r w:rsidRPr="00C969E5">
        <w:rPr>
          <w:rFonts w:eastAsia="Times New Roman" w:cstheme="minorHAnsi"/>
          <w:sz w:val="24"/>
          <w:szCs w:val="24"/>
          <w:lang w:eastAsia="es-CL"/>
        </w:rPr>
        <w:t xml:space="preserve">Los resultados </w:t>
      </w:r>
      <w:r w:rsidR="002411B6" w:rsidRPr="00C969E5">
        <w:rPr>
          <w:rFonts w:eastAsia="Times New Roman" w:cstheme="minorHAnsi"/>
          <w:sz w:val="24"/>
          <w:szCs w:val="24"/>
          <w:lang w:eastAsia="es-CL"/>
        </w:rPr>
        <w:t xml:space="preserve">están </w:t>
      </w:r>
      <w:r w:rsidRPr="00C969E5">
        <w:rPr>
          <w:rFonts w:eastAsia="Times New Roman" w:cstheme="minorHAnsi"/>
          <w:sz w:val="24"/>
          <w:szCs w:val="24"/>
          <w:lang w:eastAsia="es-CL"/>
        </w:rPr>
        <w:t xml:space="preserve">publicados en el sitio web institucional </w:t>
      </w:r>
      <w:hyperlink r:id="rId15" w:history="1">
        <w:r w:rsidR="002411B6" w:rsidRPr="00C969E5">
          <w:rPr>
            <w:rStyle w:val="Hipervnculo"/>
            <w:rFonts w:eastAsia="Times New Roman" w:cstheme="minorHAnsi"/>
            <w:sz w:val="24"/>
            <w:szCs w:val="24"/>
            <w:lang w:eastAsia="es-CL"/>
          </w:rPr>
          <w:t>http://sustentabilidad.umce.cl/</w:t>
        </w:r>
      </w:hyperlink>
    </w:p>
    <w:p w:rsidR="00C80F17" w:rsidRDefault="00C80F17" w:rsidP="002411B6">
      <w:pPr>
        <w:spacing w:after="0" w:line="240" w:lineRule="auto"/>
        <w:jc w:val="both"/>
        <w:rPr>
          <w:rFonts w:eastAsia="Times New Roman" w:cstheme="minorHAnsi"/>
          <w:sz w:val="24"/>
          <w:szCs w:val="24"/>
          <w:lang w:eastAsia="es-CL"/>
        </w:rPr>
      </w:pPr>
    </w:p>
    <w:p w:rsidR="00400C0A" w:rsidRPr="00C969E5" w:rsidRDefault="002411B6" w:rsidP="002411B6">
      <w:pPr>
        <w:spacing w:after="0" w:line="240" w:lineRule="auto"/>
        <w:jc w:val="both"/>
        <w:rPr>
          <w:rFonts w:eastAsia="Times New Roman" w:cstheme="minorHAnsi"/>
          <w:sz w:val="24"/>
          <w:szCs w:val="24"/>
          <w:lang w:eastAsia="es-CL"/>
        </w:rPr>
      </w:pPr>
      <w:r w:rsidRPr="00C969E5">
        <w:rPr>
          <w:rFonts w:eastAsia="Times New Roman" w:cstheme="minorHAnsi"/>
          <w:sz w:val="24"/>
          <w:szCs w:val="24"/>
          <w:lang w:eastAsia="es-CL"/>
        </w:rPr>
        <w:t>El compromiso de reducción de emisiones se realizará a la brevedad una vez que sea aprobado por la junta directiva de la universidad</w:t>
      </w:r>
      <w:r w:rsidR="000E7401">
        <w:rPr>
          <w:rFonts w:eastAsia="Times New Roman" w:cstheme="minorHAnsi"/>
          <w:sz w:val="24"/>
          <w:szCs w:val="24"/>
          <w:lang w:eastAsia="es-CL"/>
        </w:rPr>
        <w:t xml:space="preserve"> el proceso orgánico de creación de la Oficina de Sustentabilidad que será la unidad operativa del comité de sustentabilidad y del encargado de energía y sustentabilidad. LA creación de la oficina es una Politica aprobada por la Junta directiva de la UMCE</w:t>
      </w:r>
      <w:r w:rsidR="00400C0A" w:rsidRPr="00C969E5">
        <w:rPr>
          <w:rFonts w:eastAsia="Times New Roman" w:cstheme="minorHAnsi"/>
          <w:sz w:val="24"/>
          <w:szCs w:val="24"/>
          <w:lang w:eastAsia="es-CL"/>
        </w:rPr>
        <w:t xml:space="preserve">    </w:t>
      </w:r>
    </w:p>
    <w:p w:rsidR="007073DC" w:rsidRDefault="00400C0A" w:rsidP="002411B6">
      <w:pPr>
        <w:shd w:val="clear" w:color="auto" w:fill="FFFFFF"/>
        <w:spacing w:after="0" w:line="240" w:lineRule="auto"/>
        <w:rPr>
          <w:rFonts w:eastAsia="Times New Roman" w:cstheme="minorHAnsi"/>
          <w:color w:val="222222"/>
          <w:u w:val="single"/>
          <w:lang w:eastAsia="es-CL"/>
        </w:rPr>
      </w:pPr>
      <w:r w:rsidRPr="00C969E5">
        <w:rPr>
          <w:rFonts w:eastAsia="Times New Roman" w:cstheme="minorHAnsi"/>
          <w:color w:val="222222"/>
          <w:u w:val="single"/>
          <w:lang w:eastAsia="es-CL"/>
        </w:rPr>
        <w:t xml:space="preserve"> </w:t>
      </w:r>
    </w:p>
    <w:p w:rsidR="000E7401" w:rsidRDefault="000E7401" w:rsidP="002411B6">
      <w:pPr>
        <w:shd w:val="clear" w:color="auto" w:fill="FFFFFF"/>
        <w:spacing w:after="0" w:line="240" w:lineRule="auto"/>
        <w:rPr>
          <w:rFonts w:eastAsia="Times New Roman" w:cstheme="minorHAnsi"/>
          <w:color w:val="222222"/>
          <w:u w:val="single"/>
          <w:lang w:eastAsia="es-CL"/>
        </w:rPr>
      </w:pPr>
    </w:p>
    <w:p w:rsidR="000E7401" w:rsidRDefault="000E7401" w:rsidP="002411B6">
      <w:pPr>
        <w:shd w:val="clear" w:color="auto" w:fill="FFFFFF"/>
        <w:spacing w:after="0" w:line="240" w:lineRule="auto"/>
        <w:rPr>
          <w:rFonts w:eastAsia="Times New Roman" w:cstheme="minorHAnsi"/>
          <w:color w:val="222222"/>
          <w:u w:val="single"/>
          <w:lang w:eastAsia="es-CL"/>
        </w:rPr>
      </w:pPr>
    </w:p>
    <w:p w:rsidR="000E7401" w:rsidRDefault="000E7401" w:rsidP="002411B6">
      <w:pPr>
        <w:shd w:val="clear" w:color="auto" w:fill="FFFFFF"/>
        <w:spacing w:after="0" w:line="240" w:lineRule="auto"/>
        <w:rPr>
          <w:rFonts w:eastAsia="Times New Roman" w:cstheme="minorHAnsi"/>
          <w:color w:val="222222"/>
          <w:u w:val="single"/>
          <w:lang w:eastAsia="es-CL"/>
        </w:rPr>
      </w:pPr>
    </w:p>
    <w:p w:rsidR="000E7401" w:rsidRDefault="000E7401" w:rsidP="002411B6">
      <w:pPr>
        <w:shd w:val="clear" w:color="auto" w:fill="FFFFFF"/>
        <w:spacing w:after="0" w:line="240" w:lineRule="auto"/>
        <w:rPr>
          <w:rFonts w:eastAsia="Times New Roman" w:cstheme="minorHAnsi"/>
          <w:color w:val="222222"/>
          <w:u w:val="single"/>
          <w:lang w:eastAsia="es-CL"/>
        </w:rPr>
      </w:pPr>
    </w:p>
    <w:p w:rsidR="000E7401" w:rsidRDefault="000E7401" w:rsidP="002411B6">
      <w:pPr>
        <w:shd w:val="clear" w:color="auto" w:fill="FFFFFF"/>
        <w:spacing w:after="0" w:line="240" w:lineRule="auto"/>
        <w:rPr>
          <w:rFonts w:eastAsia="Times New Roman" w:cstheme="minorHAnsi"/>
          <w:color w:val="222222"/>
          <w:u w:val="single"/>
          <w:lang w:eastAsia="es-CL"/>
        </w:rPr>
      </w:pPr>
    </w:p>
    <w:p w:rsidR="000E7401" w:rsidRPr="000E7401" w:rsidRDefault="000E7401" w:rsidP="002411B6">
      <w:pPr>
        <w:shd w:val="clear" w:color="auto" w:fill="FFFFFF"/>
        <w:spacing w:after="0" w:line="240" w:lineRule="auto"/>
        <w:rPr>
          <w:rFonts w:eastAsia="Times New Roman" w:cstheme="minorHAnsi"/>
          <w:color w:val="222222"/>
          <w:u w:val="single"/>
          <w:lang w:eastAsia="es-CL"/>
        </w:rPr>
      </w:pPr>
    </w:p>
    <w:p w:rsidR="007073DC" w:rsidRPr="00C80F17" w:rsidRDefault="00C969E5" w:rsidP="002411B6">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lastRenderedPageBreak/>
        <w:t>Observación</w:t>
      </w:r>
    </w:p>
    <w:p w:rsidR="00EA1C12" w:rsidRPr="00C969E5" w:rsidRDefault="00EA1C12" w:rsidP="002411B6">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7.1. La designación del encargado de eficiencia energética se encuentra en proceso de formalización. A la fecha se presenta solicitud de creación del cargo para la institución.  </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C969E5" w:rsidRPr="00C80F17" w:rsidRDefault="00C969E5"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5B0B59" w:rsidRPr="00C969E5" w:rsidRDefault="00C969E5" w:rsidP="00EA1C12">
      <w:pPr>
        <w:shd w:val="clear" w:color="auto" w:fill="FFFFFF"/>
        <w:spacing w:after="0" w:line="240" w:lineRule="auto"/>
        <w:rPr>
          <w:rFonts w:eastAsia="Times New Roman" w:cstheme="minorHAnsi"/>
          <w:lang w:eastAsia="es-CL"/>
        </w:rPr>
      </w:pPr>
      <w:r w:rsidRPr="00C969E5">
        <w:rPr>
          <w:rFonts w:eastAsia="Times New Roman" w:cstheme="minorHAnsi"/>
          <w:lang w:eastAsia="es-CL"/>
        </w:rPr>
        <w:t>Se adjunta archivo “Acción 7.1 encargado de energía.pdf”</w:t>
      </w:r>
      <w:r w:rsidR="00C80F17">
        <w:rPr>
          <w:rFonts w:eastAsia="Times New Roman" w:cstheme="minorHAnsi"/>
          <w:lang w:eastAsia="es-CL"/>
        </w:rPr>
        <w:t xml:space="preserve">  en el cual se acredita la toma de razón por parte de la oficina jurídica de la universidad</w:t>
      </w:r>
      <w:r w:rsidR="0033576A">
        <w:rPr>
          <w:rFonts w:eastAsia="Times New Roman" w:cstheme="minorHAnsi"/>
          <w:lang w:eastAsia="es-CL"/>
        </w:rPr>
        <w:t xml:space="preserve"> de la solicitud de  resolución de  Rector . </w:t>
      </w:r>
    </w:p>
    <w:p w:rsidR="0033576A" w:rsidRDefault="00C969E5" w:rsidP="00EA1C12">
      <w:pPr>
        <w:shd w:val="clear" w:color="auto" w:fill="FFFFFF"/>
        <w:spacing w:after="0" w:line="240" w:lineRule="auto"/>
        <w:rPr>
          <w:rFonts w:eastAsia="Times New Roman" w:cstheme="minorHAnsi"/>
          <w:lang w:eastAsia="es-CL"/>
        </w:rPr>
      </w:pPr>
      <w:r w:rsidRPr="00C969E5">
        <w:rPr>
          <w:rFonts w:eastAsia="Times New Roman" w:cstheme="minorHAnsi"/>
          <w:lang w:eastAsia="es-CL"/>
        </w:rPr>
        <w:t>El nombramiento del encargado de energía</w:t>
      </w:r>
      <w:r>
        <w:rPr>
          <w:rFonts w:eastAsia="Times New Roman" w:cstheme="minorHAnsi"/>
          <w:lang w:eastAsia="es-CL"/>
        </w:rPr>
        <w:t xml:space="preserve"> está aprobado por el rector, se encuentra aprobado por la dirección jurídica y </w:t>
      </w:r>
      <w:r w:rsidR="0033576A">
        <w:rPr>
          <w:rFonts w:eastAsia="Times New Roman" w:cstheme="minorHAnsi"/>
          <w:lang w:eastAsia="es-CL"/>
        </w:rPr>
        <w:t xml:space="preserve">está desde hoy en su </w:t>
      </w:r>
      <w:r>
        <w:rPr>
          <w:rFonts w:eastAsia="Times New Roman" w:cstheme="minorHAnsi"/>
          <w:lang w:eastAsia="es-CL"/>
        </w:rPr>
        <w:t xml:space="preserve"> </w:t>
      </w:r>
      <w:r w:rsidR="0033576A">
        <w:rPr>
          <w:rFonts w:eastAsia="Times New Roman" w:cstheme="minorHAnsi"/>
          <w:lang w:eastAsia="es-CL"/>
        </w:rPr>
        <w:t>tramitación</w:t>
      </w:r>
      <w:r>
        <w:rPr>
          <w:rFonts w:eastAsia="Times New Roman" w:cstheme="minorHAnsi"/>
          <w:lang w:eastAsia="es-CL"/>
        </w:rPr>
        <w:t xml:space="preserve"> </w:t>
      </w:r>
      <w:r w:rsidR="0033576A">
        <w:rPr>
          <w:rFonts w:eastAsia="Times New Roman" w:cstheme="minorHAnsi"/>
          <w:lang w:eastAsia="es-CL"/>
        </w:rPr>
        <w:t xml:space="preserve">con el </w:t>
      </w:r>
      <w:r>
        <w:rPr>
          <w:rFonts w:eastAsia="Times New Roman" w:cstheme="minorHAnsi"/>
          <w:lang w:eastAsia="es-CL"/>
        </w:rPr>
        <w:t xml:space="preserve"> Contralor </w:t>
      </w:r>
      <w:r w:rsidR="0033576A">
        <w:rPr>
          <w:rFonts w:eastAsia="Times New Roman" w:cstheme="minorHAnsi"/>
          <w:lang w:eastAsia="es-CL"/>
        </w:rPr>
        <w:t xml:space="preserve">de la Universidad </w:t>
      </w:r>
      <w:r>
        <w:rPr>
          <w:rFonts w:eastAsia="Times New Roman" w:cstheme="minorHAnsi"/>
          <w:lang w:eastAsia="es-CL"/>
        </w:rPr>
        <w:t>que, para este efecto, es sólo una formalidad</w:t>
      </w:r>
      <w:r w:rsidR="00906368">
        <w:rPr>
          <w:rFonts w:eastAsia="Times New Roman" w:cstheme="minorHAnsi"/>
          <w:lang w:eastAsia="es-CL"/>
        </w:rPr>
        <w:t xml:space="preserve">.  </w:t>
      </w:r>
    </w:p>
    <w:p w:rsidR="005B0B59" w:rsidRPr="00C969E5" w:rsidRDefault="00906368" w:rsidP="00EA1C12">
      <w:pPr>
        <w:shd w:val="clear" w:color="auto" w:fill="FFFFFF"/>
        <w:spacing w:after="0" w:line="240" w:lineRule="auto"/>
        <w:rPr>
          <w:rFonts w:eastAsia="Times New Roman" w:cstheme="minorHAnsi"/>
          <w:lang w:eastAsia="es-CL"/>
        </w:rPr>
      </w:pPr>
      <w:r>
        <w:rPr>
          <w:rFonts w:eastAsia="Times New Roman" w:cstheme="minorHAnsi"/>
          <w:lang w:eastAsia="es-CL"/>
        </w:rPr>
        <w:t>Se adjunta archivo</w:t>
      </w:r>
      <w:r w:rsidR="0033576A">
        <w:rPr>
          <w:rFonts w:eastAsia="Times New Roman" w:cstheme="minorHAnsi"/>
          <w:lang w:eastAsia="es-CL"/>
        </w:rPr>
        <w:t xml:space="preserve"> “Resolucion7-1.tif” con el contenido de la Resolución de actualiza</w:t>
      </w:r>
      <w:r w:rsidR="00585408">
        <w:rPr>
          <w:rFonts w:eastAsia="Times New Roman" w:cstheme="minorHAnsi"/>
          <w:lang w:eastAsia="es-CL"/>
        </w:rPr>
        <w:t xml:space="preserve"> resolución anterior 100255 </w:t>
      </w:r>
      <w:r w:rsidR="0033576A">
        <w:rPr>
          <w:rFonts w:eastAsia="Times New Roman" w:cstheme="minorHAnsi"/>
          <w:lang w:eastAsia="es-CL"/>
        </w:rPr>
        <w:t xml:space="preserve"> </w:t>
      </w:r>
      <w:r w:rsidR="00585408">
        <w:rPr>
          <w:rFonts w:eastAsia="Times New Roman" w:cstheme="minorHAnsi"/>
          <w:lang w:eastAsia="es-CL"/>
        </w:rPr>
        <w:t>y disigna encargado de energía</w:t>
      </w:r>
    </w:p>
    <w:p w:rsidR="008D52DD" w:rsidRPr="00C969E5" w:rsidRDefault="008D52DD" w:rsidP="00EA1C12">
      <w:pPr>
        <w:shd w:val="clear" w:color="auto" w:fill="FFFFFF"/>
        <w:spacing w:after="0" w:line="240" w:lineRule="auto"/>
        <w:rPr>
          <w:rFonts w:eastAsia="Times New Roman" w:cstheme="minorHAnsi"/>
          <w:color w:val="222222"/>
          <w:lang w:eastAsia="es-CL"/>
        </w:rPr>
      </w:pPr>
    </w:p>
    <w:p w:rsidR="008D52DD" w:rsidRPr="00C969E5" w:rsidRDefault="008D52DD" w:rsidP="00EA1C12">
      <w:pPr>
        <w:shd w:val="clear" w:color="auto" w:fill="FFFFFF"/>
        <w:spacing w:after="0" w:line="240" w:lineRule="auto"/>
        <w:rPr>
          <w:rFonts w:eastAsia="Times New Roman" w:cstheme="minorHAnsi"/>
          <w:color w:val="222222"/>
          <w:lang w:eastAsia="es-CL"/>
        </w:rPr>
      </w:pPr>
    </w:p>
    <w:p w:rsidR="008D52DD" w:rsidRPr="00C80F17" w:rsidRDefault="00C969E5"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7.6, 7.7, 7.8, 7.10. El documento de la acción 7.5. debe ser complementado con un análisis o evaluación de factibilidad técnico-económica para cada una de las oportunidades de eficiencia energética identificadas, identificando inversión, ahorro y periodo de recuperación de la inversión.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906054" w:rsidRPr="00C969E5" w:rsidRDefault="00906054" w:rsidP="00C969E5">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Las oportunidades de eficiencia energética deben ser consolidadas en un plan de implementación (carta gantt 2015-2018) que dé cuenta de al menos 4 medidas de eficiencia energética implementadas y de los proyectos y campañas a realizar en el mediano plazo futuro. Finalmente, desarrollar un informe reporte de los resultados y evolución del indicador de desempeño energético (KWH equivalente por m2 y/o per cápita). Estas actividades deben ser ejecutadas en el año 2016.</w:t>
      </w:r>
    </w:p>
    <w:p w:rsidR="00906054" w:rsidRDefault="00906054" w:rsidP="00EA1C12">
      <w:pPr>
        <w:shd w:val="clear" w:color="auto" w:fill="FFFFFF"/>
        <w:spacing w:after="0" w:line="240" w:lineRule="auto"/>
        <w:rPr>
          <w:rFonts w:eastAsia="Times New Roman" w:cstheme="minorHAnsi"/>
          <w:color w:val="222222"/>
          <w:lang w:eastAsia="es-CL"/>
        </w:rPr>
      </w:pPr>
    </w:p>
    <w:p w:rsidR="00C969E5" w:rsidRPr="00C80F17" w:rsidRDefault="00C969E5" w:rsidP="00EA1C12">
      <w:pPr>
        <w:shd w:val="clear" w:color="auto" w:fill="FFFFFF"/>
        <w:spacing w:after="0" w:line="240" w:lineRule="auto"/>
        <w:rPr>
          <w:rFonts w:eastAsia="Times New Roman" w:cstheme="minorHAnsi"/>
          <w:b/>
          <w:color w:val="222222"/>
          <w:u w:val="single"/>
          <w:lang w:eastAsia="es-CL"/>
        </w:rPr>
      </w:pPr>
      <w:r w:rsidRPr="00C80F17">
        <w:rPr>
          <w:rFonts w:eastAsia="Times New Roman" w:cstheme="minorHAnsi"/>
          <w:b/>
          <w:color w:val="222222"/>
          <w:u w:val="single"/>
          <w:lang w:eastAsia="es-CL"/>
        </w:rPr>
        <w:t>Respuesta</w:t>
      </w:r>
    </w:p>
    <w:p w:rsidR="00C969E5" w:rsidRPr="00C969E5" w:rsidRDefault="00C969E5" w:rsidP="00C80F17">
      <w:pPr>
        <w:shd w:val="clear" w:color="auto" w:fill="FFFFFF"/>
        <w:spacing w:after="0" w:line="240" w:lineRule="auto"/>
        <w:jc w:val="both"/>
        <w:rPr>
          <w:rFonts w:eastAsia="Times New Roman" w:cstheme="minorHAnsi"/>
          <w:color w:val="222222"/>
          <w:lang w:eastAsia="es-CL"/>
        </w:rPr>
      </w:pPr>
      <w:r>
        <w:rPr>
          <w:rFonts w:eastAsia="Times New Roman" w:cstheme="minorHAnsi"/>
          <w:color w:val="222222"/>
          <w:lang w:eastAsia="es-CL"/>
        </w:rPr>
        <w:t xml:space="preserve">Ha resultado imposible cumplir las acciones observadas en el plazo estipulado.  Sin embargo ya existe el levantamiento de dos edificios principales del campus, lo que se mostró en la última entrega y, por lo tanto, esperamos en enero de 2017 tener un estudio </w:t>
      </w:r>
      <w:r w:rsidR="00C80F17">
        <w:rPr>
          <w:rFonts w:eastAsia="Times New Roman" w:cstheme="minorHAnsi"/>
          <w:color w:val="222222"/>
          <w:lang w:eastAsia="es-CL"/>
        </w:rPr>
        <w:t>más</w:t>
      </w:r>
      <w:r w:rsidR="0019567F">
        <w:rPr>
          <w:rFonts w:eastAsia="Times New Roman" w:cstheme="minorHAnsi"/>
          <w:color w:val="222222"/>
          <w:lang w:eastAsia="es-CL"/>
        </w:rPr>
        <w:t xml:space="preserve"> </w:t>
      </w:r>
      <w:r>
        <w:rPr>
          <w:rFonts w:eastAsia="Times New Roman" w:cstheme="minorHAnsi"/>
          <w:color w:val="222222"/>
          <w:lang w:eastAsia="es-CL"/>
        </w:rPr>
        <w:t xml:space="preserve"> completo que permita establecer un Plan de Acción para el cumplimiento de los compromisos que se adopten. </w:t>
      </w:r>
    </w:p>
    <w:p w:rsidR="00906054" w:rsidRDefault="00906054" w:rsidP="00EA1C12">
      <w:pPr>
        <w:shd w:val="clear" w:color="auto" w:fill="FFFFFF"/>
        <w:spacing w:after="0" w:line="240" w:lineRule="auto"/>
        <w:rPr>
          <w:rFonts w:eastAsia="Times New Roman" w:cstheme="minorHAnsi"/>
          <w:color w:val="222222"/>
          <w:lang w:eastAsia="es-CL"/>
        </w:rPr>
      </w:pPr>
    </w:p>
    <w:p w:rsidR="00C969E5" w:rsidRPr="00C969E5" w:rsidRDefault="00C969E5" w:rsidP="00EA1C12">
      <w:pPr>
        <w:shd w:val="clear" w:color="auto" w:fill="FFFFFF"/>
        <w:spacing w:after="0" w:line="240" w:lineRule="auto"/>
        <w:rPr>
          <w:rFonts w:eastAsia="Times New Roman" w:cstheme="minorHAnsi"/>
          <w:b/>
          <w:color w:val="222222"/>
          <w:u w:val="single"/>
          <w:lang w:eastAsia="es-CL"/>
        </w:rPr>
      </w:pPr>
      <w:r w:rsidRPr="00C969E5">
        <w:rPr>
          <w:rFonts w:eastAsia="Times New Roman" w:cstheme="minorHAnsi"/>
          <w:b/>
          <w:color w:val="222222"/>
          <w:u w:val="single"/>
          <w:lang w:eastAsia="es-CL"/>
        </w:rPr>
        <w:t>Observación</w:t>
      </w:r>
    </w:p>
    <w:p w:rsidR="00906054" w:rsidRPr="00C969E5" w:rsidRDefault="00906054"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7.9</w:t>
      </w:r>
    </w:p>
    <w:p w:rsidR="00906054" w:rsidRPr="00C969E5" w:rsidRDefault="00906054" w:rsidP="005B0B59">
      <w:pPr>
        <w:shd w:val="clear" w:color="auto" w:fill="FFFFFF"/>
        <w:spacing w:after="0" w:line="240" w:lineRule="auto"/>
        <w:jc w:val="both"/>
        <w:rPr>
          <w:rFonts w:eastAsia="Times New Roman" w:cstheme="minorHAnsi"/>
          <w:color w:val="222222"/>
          <w:u w:val="single"/>
          <w:lang w:eastAsia="es-CL"/>
        </w:rPr>
      </w:pPr>
      <w:r w:rsidRPr="00C969E5">
        <w:rPr>
          <w:rFonts w:cstheme="minorHAnsi"/>
          <w:lang w:val="es-ES_tradnl"/>
        </w:rPr>
        <w:t xml:space="preserve">La instituciones de educación superior evaluarán la factibilidad en las instalaciones adheridas, la implementación de fuentes de energía más limpia y la </w:t>
      </w:r>
      <w:r w:rsidRPr="00C969E5">
        <w:rPr>
          <w:rFonts w:cstheme="minorHAnsi"/>
          <w:u w:val="single"/>
          <w:lang w:val="es-ES_tradnl"/>
        </w:rPr>
        <w:t>ejecución de a lo menos un proyecto de energía renovable no convencional (ERNC).</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7.9. La institución debe generar una evaluación de factibilidad de sistema de generación ERNC y un compromiso y planificación (carta gantt) firmado por la autoridad correspondiente con la implementación del sistema. Se sugiere que la implementación se realice durante el 1° semestre de 2017.</w:t>
      </w:r>
    </w:p>
    <w:p w:rsidR="00906054" w:rsidRPr="00C969E5" w:rsidRDefault="00906054" w:rsidP="00EA1C12">
      <w:pPr>
        <w:shd w:val="clear" w:color="auto" w:fill="FFFFFF"/>
        <w:spacing w:after="0" w:line="240" w:lineRule="auto"/>
        <w:rPr>
          <w:rFonts w:eastAsia="Times New Roman" w:cstheme="minorHAnsi"/>
          <w:color w:val="222222"/>
          <w:lang w:eastAsia="es-CL"/>
        </w:rPr>
      </w:pPr>
    </w:p>
    <w:p w:rsidR="00C969E5" w:rsidRDefault="001828DD" w:rsidP="00EA1C12">
      <w:pPr>
        <w:shd w:val="clear" w:color="auto" w:fill="FFFFFF"/>
        <w:spacing w:after="0" w:line="240" w:lineRule="auto"/>
        <w:rPr>
          <w:rFonts w:eastAsia="Times New Roman" w:cstheme="minorHAnsi"/>
          <w:b/>
          <w:u w:val="single"/>
          <w:lang w:eastAsia="es-CL"/>
        </w:rPr>
      </w:pPr>
      <w:r w:rsidRPr="00C80F17">
        <w:rPr>
          <w:rFonts w:eastAsia="Times New Roman" w:cstheme="minorHAnsi"/>
          <w:b/>
          <w:u w:val="single"/>
          <w:lang w:eastAsia="es-CL"/>
        </w:rPr>
        <w:t>Respuesta</w:t>
      </w:r>
    </w:p>
    <w:p w:rsidR="00455F4C" w:rsidRDefault="00455F4C" w:rsidP="00455F4C">
      <w:r>
        <w:t xml:space="preserve">El cumplimiento de esta acción se realizará mediante la instalación de un panel fotovoltaico, en el Centro de Buenas Prácticas Ambientales o Domo” existente en el Campus, donde aparte de servir </w:t>
      </w:r>
      <w:r>
        <w:lastRenderedPageBreak/>
        <w:t xml:space="preserve">de ejemplo demostrativo se utilizará como parte de semana de inducción anual de los mechones.   El panel fotovoltaico se utilizará como fuente de poder de energía eléctrica.      </w:t>
      </w:r>
    </w:p>
    <w:p w:rsidR="00455F4C" w:rsidRPr="00FC1001" w:rsidRDefault="00455F4C" w:rsidP="00455F4C">
      <w:pPr>
        <w:jc w:val="both"/>
        <w:rPr>
          <w:i/>
        </w:rPr>
      </w:pPr>
      <w:r>
        <w:t>El Domo corresponde a un proyecto FDI postulado por el Centro estudiantil para la Gestión y el Desarrollo de Prácticas Ambientales, y está enfocado a “</w:t>
      </w:r>
      <w:r w:rsidRPr="00FC1001">
        <w:rPr>
          <w:i/>
        </w:rPr>
        <w:t>establecer en la comunidad de la UMCE, relaciones y experiencias asociadas al autocuidado y la protección del Medio Ambiente y la Naturaleza, estrechando y concientizando los vínculos que el ser humano tiene con esta. Para cumplir con dicho propósito es necesaria la construcción de una infraestructura arquitectónica (Domo) y mobiliaria respetuosas del entorno natural (ver anexo) que permita la realización de talleres formativos que propicien el desarrollo de competencias asociadas tanto al cuidado del entorno natural inmediato, como al autocuidado desde las posibilidades curativas de plantas medicinales de fácil cultivo local. A su vez este centro permitirá generar un espacio para el intercambio, estudio y planificación de iniciativas sustentables y prácticas amigables con el Medio Ambiente.</w:t>
      </w:r>
      <w:r>
        <w:rPr>
          <w:i/>
        </w:rPr>
        <w:t>”</w:t>
      </w:r>
    </w:p>
    <w:p w:rsidR="00455F4C" w:rsidRDefault="00455F4C" w:rsidP="00455F4C">
      <w:pPr>
        <w:jc w:val="both"/>
      </w:pPr>
      <w:r>
        <w:t>Kit panel Fotovoltaico</w:t>
      </w:r>
    </w:p>
    <w:p w:rsidR="00455F4C" w:rsidRDefault="00455F4C" w:rsidP="00455F4C">
      <w:pPr>
        <w:jc w:val="both"/>
      </w:pPr>
      <w:r>
        <w:t xml:space="preserve">El kit tiene las siguientes características técnicas: </w:t>
      </w:r>
    </w:p>
    <w:p w:rsidR="00455F4C" w:rsidRPr="00FC1001" w:rsidRDefault="00455F4C" w:rsidP="00455F4C">
      <w:pPr>
        <w:pStyle w:val="Prrafodelista"/>
        <w:numPr>
          <w:ilvl w:val="0"/>
          <w:numId w:val="4"/>
        </w:numPr>
        <w:spacing w:after="0" w:line="240" w:lineRule="auto"/>
        <w:jc w:val="both"/>
      </w:pPr>
      <w:r w:rsidRPr="00FC1001">
        <w:t>Panel solar Monocristalino , de alta eficiencia 20W que incorpora 5m de cable para que puedas conectar el panel en cualquier ángulo .</w:t>
      </w:r>
    </w:p>
    <w:p w:rsidR="00455F4C" w:rsidRPr="00FC1001" w:rsidRDefault="00455F4C" w:rsidP="00455F4C">
      <w:pPr>
        <w:pStyle w:val="Prrafodelista"/>
        <w:numPr>
          <w:ilvl w:val="0"/>
          <w:numId w:val="4"/>
        </w:numPr>
        <w:spacing w:after="0" w:line="240" w:lineRule="auto"/>
        <w:jc w:val="both"/>
      </w:pPr>
      <w:r w:rsidRPr="00FC1001">
        <w:t>Regulador de carga 12v 20A</w:t>
      </w:r>
    </w:p>
    <w:p w:rsidR="00455F4C" w:rsidRPr="00FC1001" w:rsidRDefault="00455F4C" w:rsidP="00455F4C">
      <w:pPr>
        <w:pStyle w:val="Prrafodelista"/>
        <w:numPr>
          <w:ilvl w:val="0"/>
          <w:numId w:val="4"/>
        </w:numPr>
        <w:spacing w:after="0" w:line="240" w:lineRule="auto"/>
        <w:jc w:val="both"/>
      </w:pPr>
      <w:r w:rsidRPr="00FC1001">
        <w:t>Batería de ciclo profundo 20 a 12v de fácil transporte y larga duración.</w:t>
      </w:r>
    </w:p>
    <w:p w:rsidR="00455F4C" w:rsidRPr="00FC1001" w:rsidRDefault="00455F4C" w:rsidP="00455F4C">
      <w:pPr>
        <w:pStyle w:val="Prrafodelista"/>
        <w:numPr>
          <w:ilvl w:val="0"/>
          <w:numId w:val="4"/>
        </w:numPr>
        <w:spacing w:after="0" w:line="240" w:lineRule="auto"/>
        <w:jc w:val="both"/>
      </w:pPr>
      <w:r>
        <w:t>A</w:t>
      </w:r>
      <w:r w:rsidRPr="00FC1001">
        <w:t>mpolletas led de alta eficiencia 5w c/u con extensión de 5 m de cable. </w:t>
      </w:r>
    </w:p>
    <w:p w:rsidR="00455F4C" w:rsidRDefault="00455F4C" w:rsidP="00455F4C">
      <w:pPr>
        <w:pStyle w:val="Prrafodelista"/>
        <w:numPr>
          <w:ilvl w:val="0"/>
          <w:numId w:val="4"/>
        </w:numPr>
        <w:spacing w:after="0" w:line="240" w:lineRule="auto"/>
        <w:jc w:val="both"/>
      </w:pPr>
      <w:r>
        <w:t>I</w:t>
      </w:r>
      <w:r w:rsidRPr="00FC1001">
        <w:t>nversor 150W /peack300W con salida USB</w:t>
      </w:r>
      <w:r>
        <w:t>.</w:t>
      </w:r>
    </w:p>
    <w:p w:rsidR="00455F4C" w:rsidRDefault="00455F4C" w:rsidP="00455F4C">
      <w:pPr>
        <w:jc w:val="both"/>
      </w:pPr>
    </w:p>
    <w:p w:rsidR="00455F4C" w:rsidRDefault="00455F4C" w:rsidP="00455F4C">
      <w:pPr>
        <w:ind w:left="360"/>
        <w:jc w:val="both"/>
      </w:pPr>
      <w:r>
        <w:t xml:space="preserve">Ver detalle equipo en </w:t>
      </w:r>
      <w:hyperlink r:id="rId16" w:history="1">
        <w:r w:rsidRPr="00631F86">
          <w:rPr>
            <w:rStyle w:val="Hipervnculo"/>
          </w:rPr>
          <w:t>http://www.disonner.com/es/Kit-Solar-20w/</w:t>
        </w:r>
      </w:hyperlink>
      <w:r>
        <w:t xml:space="preserve"> </w:t>
      </w:r>
    </w:p>
    <w:p w:rsidR="00455F4C" w:rsidRDefault="00455F4C" w:rsidP="00455F4C">
      <w:pPr>
        <w:jc w:val="both"/>
      </w:pPr>
      <w:r>
        <w:t>Este sistema se instalará durante la última semana de enero de 2017.</w:t>
      </w:r>
    </w:p>
    <w:p w:rsidR="00455F4C" w:rsidRDefault="00455F4C" w:rsidP="00455F4C">
      <w:pPr>
        <w:jc w:val="both"/>
      </w:pPr>
      <w:r>
        <w:t>Se adjunta la solicitud de compra por parte del encargado de sustentabilidad</w:t>
      </w:r>
      <w:r w:rsidR="00585408">
        <w:t>. L</w:t>
      </w:r>
      <w:r>
        <w:t>a orden de compra emanada desde el departamento de a</w:t>
      </w:r>
      <w:r w:rsidR="00585408">
        <w:t>dquisiciones de la universidad  esta en trámite</w:t>
      </w:r>
    </w:p>
    <w:p w:rsidR="00C969E5" w:rsidRDefault="00455F4C" w:rsidP="00EA1C12">
      <w:pPr>
        <w:shd w:val="clear" w:color="auto" w:fill="FFFFFF"/>
        <w:spacing w:after="0" w:line="240" w:lineRule="auto"/>
        <w:rPr>
          <w:rFonts w:eastAsia="Times New Roman" w:cstheme="minorHAnsi"/>
          <w:b/>
          <w:color w:val="FF0000"/>
          <w:lang w:eastAsia="es-CL"/>
        </w:rPr>
      </w:pPr>
      <w:r w:rsidRPr="00455F4C">
        <w:rPr>
          <w:rFonts w:eastAsia="Times New Roman" w:cstheme="minorHAnsi"/>
          <w:b/>
          <w:noProof/>
          <w:color w:val="FF0000"/>
          <w:lang w:val="es-ES" w:eastAsia="es-ES"/>
        </w:rPr>
        <w:lastRenderedPageBreak/>
        <w:drawing>
          <wp:inline distT="0" distB="0" distL="0" distR="0">
            <wp:extent cx="5612130" cy="7439025"/>
            <wp:effectExtent l="19050" t="0" r="7620" b="0"/>
            <wp:docPr id="2" name="0 Imagen" descr="memo solicitud compra kit 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 solicitud compra kit solar.jpg"/>
                    <pic:cNvPicPr/>
                  </pic:nvPicPr>
                  <pic:blipFill>
                    <a:blip r:embed="rId17" cstate="print"/>
                    <a:stretch>
                      <a:fillRect/>
                    </a:stretch>
                  </pic:blipFill>
                  <pic:spPr>
                    <a:xfrm>
                      <a:off x="0" y="0"/>
                      <a:ext cx="5612130" cy="7439025"/>
                    </a:xfrm>
                    <a:prstGeom prst="rect">
                      <a:avLst/>
                    </a:prstGeom>
                  </pic:spPr>
                </pic:pic>
              </a:graphicData>
            </a:graphic>
          </wp:inline>
        </w:drawing>
      </w:r>
    </w:p>
    <w:p w:rsidR="00C969E5" w:rsidRDefault="00C969E5" w:rsidP="00EA1C12">
      <w:pPr>
        <w:shd w:val="clear" w:color="auto" w:fill="FFFFFF"/>
        <w:spacing w:after="0" w:line="240" w:lineRule="auto"/>
        <w:rPr>
          <w:rFonts w:eastAsia="Times New Roman" w:cstheme="minorHAnsi"/>
          <w:b/>
          <w:color w:val="FF0000"/>
          <w:lang w:eastAsia="es-CL"/>
        </w:rPr>
      </w:pPr>
    </w:p>
    <w:p w:rsidR="00906054" w:rsidRPr="00C969E5" w:rsidRDefault="00906054" w:rsidP="00EA1C12">
      <w:pPr>
        <w:shd w:val="clear" w:color="auto" w:fill="FFFFFF"/>
        <w:spacing w:after="0" w:line="240" w:lineRule="auto"/>
        <w:rPr>
          <w:rFonts w:eastAsia="Times New Roman" w:cstheme="minorHAnsi"/>
          <w:color w:val="222222"/>
          <w:lang w:eastAsia="es-CL"/>
        </w:rPr>
      </w:pPr>
    </w:p>
    <w:p w:rsidR="0022021C" w:rsidRDefault="0022021C" w:rsidP="00C969E5">
      <w:pPr>
        <w:shd w:val="clear" w:color="auto" w:fill="FFFFFF"/>
        <w:spacing w:after="0" w:line="240" w:lineRule="auto"/>
        <w:jc w:val="both"/>
        <w:rPr>
          <w:rFonts w:eastAsia="Times New Roman" w:cstheme="minorHAnsi"/>
          <w:b/>
          <w:color w:val="FF0000"/>
          <w:lang w:eastAsia="es-CL"/>
        </w:rPr>
      </w:pPr>
    </w:p>
    <w:p w:rsidR="00585408" w:rsidRDefault="00585408" w:rsidP="00C969E5">
      <w:pPr>
        <w:shd w:val="clear" w:color="auto" w:fill="FFFFFF"/>
        <w:spacing w:after="0" w:line="240" w:lineRule="auto"/>
        <w:jc w:val="both"/>
        <w:rPr>
          <w:rFonts w:eastAsia="Times New Roman" w:cstheme="minorHAnsi"/>
          <w:color w:val="222222"/>
          <w:lang w:eastAsia="es-CL"/>
        </w:rPr>
      </w:pPr>
    </w:p>
    <w:p w:rsidR="0022021C" w:rsidRPr="0022021C" w:rsidRDefault="0022021C" w:rsidP="00C969E5">
      <w:pPr>
        <w:shd w:val="clear" w:color="auto" w:fill="FFFFFF"/>
        <w:spacing w:after="0" w:line="240" w:lineRule="auto"/>
        <w:jc w:val="both"/>
        <w:rPr>
          <w:rFonts w:eastAsia="Times New Roman" w:cstheme="minorHAnsi"/>
          <w:b/>
          <w:color w:val="222222"/>
          <w:u w:val="single"/>
          <w:lang w:eastAsia="es-CL"/>
        </w:rPr>
      </w:pPr>
      <w:r w:rsidRPr="0022021C">
        <w:rPr>
          <w:rFonts w:eastAsia="Times New Roman" w:cstheme="minorHAnsi"/>
          <w:b/>
          <w:color w:val="222222"/>
          <w:u w:val="single"/>
          <w:lang w:eastAsia="es-CL"/>
        </w:rPr>
        <w:lastRenderedPageBreak/>
        <w:t xml:space="preserve">Observación </w:t>
      </w:r>
    </w:p>
    <w:p w:rsidR="00EA1C12" w:rsidRPr="00C969E5" w:rsidRDefault="00EA1C12" w:rsidP="00C969E5">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8.4, 8.5, 8.6. 8.7. La institución debe generar informe de situación inicial y situación actual del estado de los dispositivos de agua (sanitarios, urinarios, lavamanos, puntos de riego), en al menos las 2 instalaciones de mayor tamaño del campus. El levantamiento de dispositivos debe considerar al menos una evaluación de su estado (bueno, malo, regular) y de la tecnología (eficiente, no eficiente). Con lo anterior identificar oportunidades de mejora en el uso eficiente del agua y una evaluación de factibilidad técnico-económica de cada una de las oportunidades identificadas. Las de medidas evaluadas como favorables deberán ser incluidas en un plan de implementación 2015-2018 el que debe dar cuenta tanto de implementación de proyectos y campañas realizada como de las planificadas a futuro.  Finalmente, desarrollar informe de evolución del consumo de agua per cápita.</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2641" w:rsidRDefault="0022021C" w:rsidP="00A668AA">
      <w:pPr>
        <w:shd w:val="clear" w:color="auto" w:fill="FFFFFF"/>
        <w:spacing w:after="0" w:line="240" w:lineRule="auto"/>
        <w:jc w:val="both"/>
        <w:rPr>
          <w:rFonts w:eastAsia="Times New Roman" w:cstheme="minorHAnsi"/>
          <w:b/>
          <w:u w:val="single"/>
          <w:lang w:eastAsia="es-CL"/>
        </w:rPr>
      </w:pPr>
      <w:r w:rsidRPr="0022021C">
        <w:rPr>
          <w:rFonts w:eastAsia="Times New Roman" w:cstheme="minorHAnsi"/>
          <w:b/>
          <w:u w:val="single"/>
          <w:lang w:eastAsia="es-CL"/>
        </w:rPr>
        <w:t>Respuesta</w:t>
      </w:r>
    </w:p>
    <w:p w:rsidR="0022021C" w:rsidRDefault="0022021C" w:rsidP="00A668AA">
      <w:pPr>
        <w:shd w:val="clear" w:color="auto" w:fill="FFFFFF"/>
        <w:spacing w:after="0" w:line="240" w:lineRule="auto"/>
        <w:jc w:val="both"/>
        <w:rPr>
          <w:rFonts w:eastAsia="Times New Roman" w:cstheme="minorHAnsi"/>
          <w:b/>
          <w:u w:val="single"/>
          <w:lang w:eastAsia="es-CL"/>
        </w:rPr>
      </w:pPr>
    </w:p>
    <w:p w:rsidR="006F5A7E" w:rsidRDefault="00DC0878" w:rsidP="00A668AA">
      <w:pPr>
        <w:shd w:val="clear" w:color="auto" w:fill="FFFFFF"/>
        <w:spacing w:after="0" w:line="240" w:lineRule="auto"/>
        <w:jc w:val="both"/>
        <w:rPr>
          <w:rFonts w:eastAsia="Times New Roman" w:cstheme="minorHAnsi"/>
          <w:lang w:eastAsia="es-CL"/>
        </w:rPr>
      </w:pPr>
      <w:r w:rsidRPr="00DC0878">
        <w:rPr>
          <w:rFonts w:eastAsia="Times New Roman" w:cstheme="minorHAnsi"/>
          <w:lang w:eastAsia="es-CL"/>
        </w:rPr>
        <w:t>En enero</w:t>
      </w:r>
      <w:r>
        <w:rPr>
          <w:rFonts w:eastAsia="Times New Roman" w:cstheme="minorHAnsi"/>
          <w:lang w:eastAsia="es-CL"/>
        </w:rPr>
        <w:t xml:space="preserve"> de 2015 se inició un proceso de diagnóstico del estado de la infraestructura del campus Macul orientado, entre otras cosas, a las mismas acciones que se destacan </w:t>
      </w:r>
      <w:r w:rsidR="00475706">
        <w:rPr>
          <w:rFonts w:eastAsia="Times New Roman" w:cstheme="minorHAnsi"/>
          <w:lang w:eastAsia="es-CL"/>
        </w:rPr>
        <w:t xml:space="preserve">en la observación.  En el archivo “Meta 8 acc 8.4,8.5,8.6,8.7.rar” </w:t>
      </w:r>
      <w:r w:rsidR="006F5A7E">
        <w:rPr>
          <w:rFonts w:eastAsia="Times New Roman" w:cstheme="minorHAnsi"/>
          <w:lang w:eastAsia="es-CL"/>
        </w:rPr>
        <w:t xml:space="preserve">se muestra el detalle de obras que incluyen </w:t>
      </w:r>
      <w:r w:rsidR="00943C18">
        <w:rPr>
          <w:rFonts w:eastAsia="Times New Roman" w:cstheme="minorHAnsi"/>
          <w:lang w:eastAsia="es-CL"/>
        </w:rPr>
        <w:t>r</w:t>
      </w:r>
      <w:r w:rsidR="006F5A7E">
        <w:rPr>
          <w:rFonts w:eastAsia="Times New Roman" w:cstheme="minorHAnsi"/>
          <w:lang w:eastAsia="es-CL"/>
        </w:rPr>
        <w:t>eparaciones de baños</w:t>
      </w:r>
      <w:r w:rsidR="00943C18">
        <w:rPr>
          <w:rFonts w:eastAsia="Times New Roman" w:cstheme="minorHAnsi"/>
          <w:lang w:eastAsia="es-CL"/>
        </w:rPr>
        <w:t xml:space="preserve"> y algunos laboratorios, </w:t>
      </w:r>
      <w:r w:rsidR="006F5A7E">
        <w:rPr>
          <w:rFonts w:eastAsia="Times New Roman" w:cstheme="minorHAnsi"/>
          <w:lang w:eastAsia="es-CL"/>
        </w:rPr>
        <w:t>incluyendo WC, urinarios, llaves de lavamanos, pérdidas por alcantarillado, etc.</w:t>
      </w:r>
      <w:r w:rsidR="00943C18">
        <w:rPr>
          <w:rFonts w:eastAsia="Times New Roman" w:cstheme="minorHAnsi"/>
          <w:lang w:eastAsia="es-CL"/>
        </w:rPr>
        <w:t xml:space="preserve">  Dichos proyectos de reparación fueron ejecutados a fines de 2015 hasta mediados de 2016.</w:t>
      </w:r>
    </w:p>
    <w:p w:rsidR="00943C18" w:rsidRDefault="00943C18" w:rsidP="00A668AA">
      <w:pPr>
        <w:shd w:val="clear" w:color="auto" w:fill="FFFFFF"/>
        <w:spacing w:after="0" w:line="240" w:lineRule="auto"/>
        <w:jc w:val="both"/>
        <w:rPr>
          <w:rFonts w:eastAsia="Times New Roman" w:cstheme="minorHAnsi"/>
          <w:lang w:eastAsia="es-CL"/>
        </w:rPr>
      </w:pPr>
    </w:p>
    <w:p w:rsidR="00943C18" w:rsidRDefault="00943C18" w:rsidP="00A668AA">
      <w:pPr>
        <w:shd w:val="clear" w:color="auto" w:fill="FFFFFF"/>
        <w:spacing w:after="0" w:line="240" w:lineRule="auto"/>
        <w:jc w:val="both"/>
        <w:rPr>
          <w:rFonts w:eastAsia="Times New Roman" w:cstheme="minorHAnsi"/>
          <w:lang w:eastAsia="es-CL"/>
        </w:rPr>
      </w:pPr>
      <w:r>
        <w:rPr>
          <w:rFonts w:eastAsia="Times New Roman" w:cstheme="minorHAnsi"/>
          <w:lang w:eastAsia="es-CL"/>
        </w:rPr>
        <w:t xml:space="preserve">Desgraciadamente no se consideró en las bases de licitación de cada proyecto, solicitar una cuantificación detallada de la </w:t>
      </w:r>
      <w:r>
        <w:rPr>
          <w:rFonts w:eastAsia="Times New Roman" w:cstheme="minorHAnsi"/>
          <w:b/>
          <w:lang w:eastAsia="es-CL"/>
        </w:rPr>
        <w:t xml:space="preserve">cantidad de agua </w:t>
      </w:r>
      <w:r>
        <w:rPr>
          <w:rFonts w:eastAsia="Times New Roman" w:cstheme="minorHAnsi"/>
          <w:lang w:eastAsia="es-CL"/>
        </w:rPr>
        <w:t>que se ahorra por concepto de cada proyecto de reparación o recambio realizado.</w:t>
      </w:r>
      <w:r>
        <w:rPr>
          <w:rFonts w:eastAsia="Times New Roman" w:cstheme="minorHAnsi"/>
          <w:b/>
          <w:lang w:eastAsia="es-CL"/>
        </w:rPr>
        <w:t xml:space="preserve"> </w:t>
      </w:r>
      <w:r>
        <w:rPr>
          <w:rFonts w:eastAsia="Times New Roman" w:cstheme="minorHAnsi"/>
          <w:lang w:eastAsia="es-CL"/>
        </w:rPr>
        <w:t xml:space="preserve">   </w:t>
      </w:r>
    </w:p>
    <w:p w:rsidR="00943C18" w:rsidRDefault="00943C18" w:rsidP="00A668AA">
      <w:pPr>
        <w:shd w:val="clear" w:color="auto" w:fill="FFFFFF"/>
        <w:spacing w:after="0" w:line="240" w:lineRule="auto"/>
        <w:jc w:val="both"/>
        <w:rPr>
          <w:rFonts w:eastAsia="Times New Roman" w:cstheme="minorHAnsi"/>
          <w:lang w:eastAsia="es-CL"/>
        </w:rPr>
      </w:pPr>
    </w:p>
    <w:p w:rsidR="00943C18" w:rsidRDefault="00943C18" w:rsidP="00A668AA">
      <w:pPr>
        <w:shd w:val="clear" w:color="auto" w:fill="FFFFFF"/>
        <w:spacing w:after="0" w:line="240" w:lineRule="auto"/>
        <w:jc w:val="both"/>
        <w:rPr>
          <w:rFonts w:eastAsia="Times New Roman" w:cstheme="minorHAnsi"/>
          <w:lang w:eastAsia="es-CL"/>
        </w:rPr>
      </w:pPr>
      <w:r>
        <w:rPr>
          <w:rFonts w:eastAsia="Times New Roman" w:cstheme="minorHAnsi"/>
          <w:lang w:eastAsia="es-CL"/>
        </w:rPr>
        <w:t>Las dependencias donde se realizaron reparaciones son los siguientes:</w:t>
      </w:r>
    </w:p>
    <w:p w:rsidR="00943C18" w:rsidRDefault="00943C18" w:rsidP="00A668AA">
      <w:pPr>
        <w:shd w:val="clear" w:color="auto" w:fill="FFFFFF"/>
        <w:spacing w:after="0" w:line="240" w:lineRule="auto"/>
        <w:jc w:val="both"/>
        <w:rPr>
          <w:rFonts w:eastAsia="Times New Roman" w:cstheme="minorHAnsi"/>
          <w:lang w:eastAsia="es-CL"/>
        </w:rPr>
      </w:pP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CAMPUS MACUL:</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 Remodelación de Baños Ex MagÍster</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B.- Remodelación de Baños Norte y Centrales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C.- Instalación de Purificadores. (Te había enviado esa info antes)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D.- Remodelación de Baños pabellón B - Diferencial</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E.- Remodelación Baño (Discapacitado) Departamento de Educación Parvularia (1 lavamanos)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F.- Remodelación de 2 baños Departamento de Filosofía (2 lavamanos)</w:t>
      </w: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G.- Remodelación de Baños de Biología y Fisiología </w:t>
      </w:r>
    </w:p>
    <w:p w:rsidR="00943C18" w:rsidRPr="00C969E5" w:rsidRDefault="00943C18" w:rsidP="00943C18">
      <w:pPr>
        <w:shd w:val="clear" w:color="auto" w:fill="FFFFFF"/>
        <w:spacing w:after="0" w:line="240" w:lineRule="auto"/>
        <w:rPr>
          <w:rFonts w:eastAsia="Times New Roman" w:cstheme="minorHAnsi"/>
          <w:color w:val="222222"/>
          <w:lang w:eastAsia="es-CL"/>
        </w:rPr>
      </w:pPr>
    </w:p>
    <w:p w:rsidR="00943C18" w:rsidRPr="00C969E5" w:rsidRDefault="00943C18" w:rsidP="00943C18">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CAMPUS DEFDER:</w:t>
      </w:r>
    </w:p>
    <w:p w:rsidR="00943C18" w:rsidRPr="00955ACD" w:rsidRDefault="00943C18" w:rsidP="00955ACD">
      <w:pPr>
        <w:pStyle w:val="Prrafodelista"/>
        <w:numPr>
          <w:ilvl w:val="0"/>
          <w:numId w:val="5"/>
        </w:numPr>
        <w:shd w:val="clear" w:color="auto" w:fill="FFFFFF"/>
        <w:spacing w:after="0" w:line="240" w:lineRule="auto"/>
        <w:rPr>
          <w:rFonts w:eastAsia="Times New Roman" w:cstheme="minorHAnsi"/>
          <w:color w:val="222222"/>
          <w:lang w:eastAsia="es-CL"/>
        </w:rPr>
      </w:pPr>
      <w:r w:rsidRPr="00955ACD">
        <w:rPr>
          <w:rFonts w:eastAsia="Times New Roman" w:cstheme="minorHAnsi"/>
          <w:color w:val="222222"/>
          <w:lang w:eastAsia="es-CL"/>
        </w:rPr>
        <w:t>Proyecto Ampliación de Salas Terapéuticas. Se incorporó un baño de discapacitados. Llave temporizada. </w:t>
      </w:r>
    </w:p>
    <w:p w:rsidR="00943C18" w:rsidRPr="00955ACD" w:rsidRDefault="00943C18" w:rsidP="00955ACD">
      <w:pPr>
        <w:pStyle w:val="Prrafodelista"/>
        <w:numPr>
          <w:ilvl w:val="0"/>
          <w:numId w:val="5"/>
        </w:numPr>
        <w:shd w:val="clear" w:color="auto" w:fill="FFFFFF"/>
        <w:spacing w:after="0" w:line="240" w:lineRule="auto"/>
        <w:rPr>
          <w:rFonts w:eastAsia="Times New Roman" w:cstheme="minorHAnsi"/>
          <w:color w:val="222222"/>
          <w:lang w:eastAsia="es-CL"/>
        </w:rPr>
      </w:pPr>
      <w:r w:rsidRPr="00955ACD">
        <w:rPr>
          <w:rFonts w:eastAsia="Times New Roman" w:cstheme="minorHAnsi"/>
          <w:color w:val="222222"/>
          <w:lang w:eastAsia="es-CL"/>
        </w:rPr>
        <w:t>Remodelación de Camarines y Baños campus DEFDER</w:t>
      </w:r>
    </w:p>
    <w:p w:rsidR="00943C18" w:rsidRPr="00955ACD" w:rsidRDefault="00943C18" w:rsidP="00955ACD">
      <w:pPr>
        <w:pStyle w:val="Prrafodelista"/>
        <w:numPr>
          <w:ilvl w:val="0"/>
          <w:numId w:val="5"/>
        </w:numPr>
        <w:shd w:val="clear" w:color="auto" w:fill="FFFFFF"/>
        <w:spacing w:after="0" w:line="240" w:lineRule="auto"/>
        <w:rPr>
          <w:rFonts w:eastAsia="Times New Roman" w:cstheme="minorHAnsi"/>
          <w:color w:val="222222"/>
          <w:lang w:eastAsia="es-CL"/>
        </w:rPr>
      </w:pPr>
      <w:r w:rsidRPr="00955ACD">
        <w:rPr>
          <w:rFonts w:eastAsia="Times New Roman" w:cstheme="minorHAnsi"/>
          <w:color w:val="222222"/>
          <w:lang w:eastAsia="es-CL"/>
        </w:rPr>
        <w:t>Proyecto Laboratorio Biología Molecular ( 2 lavaplatos)</w:t>
      </w:r>
    </w:p>
    <w:p w:rsidR="00943C18" w:rsidRDefault="00943C18" w:rsidP="00A668AA">
      <w:pPr>
        <w:shd w:val="clear" w:color="auto" w:fill="FFFFFF"/>
        <w:spacing w:after="0" w:line="240" w:lineRule="auto"/>
        <w:jc w:val="both"/>
        <w:rPr>
          <w:rFonts w:eastAsia="Times New Roman" w:cstheme="minorHAnsi"/>
          <w:lang w:eastAsia="es-CL"/>
        </w:rPr>
      </w:pPr>
    </w:p>
    <w:p w:rsidR="00943C18" w:rsidRDefault="00943C18" w:rsidP="00A668AA">
      <w:pPr>
        <w:shd w:val="clear" w:color="auto" w:fill="FFFFFF"/>
        <w:spacing w:after="0" w:line="240" w:lineRule="auto"/>
        <w:jc w:val="both"/>
        <w:rPr>
          <w:rFonts w:eastAsia="Times New Roman" w:cstheme="minorHAnsi"/>
          <w:lang w:eastAsia="es-CL"/>
        </w:rPr>
      </w:pPr>
      <w:r>
        <w:rPr>
          <w:rFonts w:eastAsia="Times New Roman" w:cstheme="minorHAnsi"/>
          <w:lang w:eastAsia="es-CL"/>
        </w:rPr>
        <w:t>En cualquier caso, el encargado de infraestructura tiene planificado enero de 2017 como el mes de realizar el diagnóstico bianual que debe dar origen a un conjunto de proyectos para realizar en 2017 y 2018.  Se incluirá en el estudio diagnóstico el análisis del ahorro potencial de agua que implicará cada uno de los proyectos que surjan del diagnóstico.</w:t>
      </w:r>
    </w:p>
    <w:p w:rsidR="00943C18" w:rsidRDefault="00943C18" w:rsidP="00A668AA">
      <w:pPr>
        <w:shd w:val="clear" w:color="auto" w:fill="FFFFFF"/>
        <w:spacing w:after="0" w:line="240" w:lineRule="auto"/>
        <w:jc w:val="both"/>
        <w:rPr>
          <w:rFonts w:eastAsia="Times New Roman" w:cstheme="minorHAnsi"/>
          <w:lang w:eastAsia="es-CL"/>
        </w:rPr>
      </w:pPr>
    </w:p>
    <w:p w:rsidR="00955ACD" w:rsidRDefault="00955ACD" w:rsidP="00A668AA">
      <w:pPr>
        <w:shd w:val="clear" w:color="auto" w:fill="FFFFFF"/>
        <w:spacing w:after="0" w:line="240" w:lineRule="auto"/>
        <w:jc w:val="both"/>
        <w:rPr>
          <w:rFonts w:eastAsia="Times New Roman" w:cstheme="minorHAnsi"/>
          <w:lang w:eastAsia="es-CL"/>
        </w:rPr>
      </w:pPr>
    </w:p>
    <w:p w:rsidR="006F5A7E" w:rsidRPr="00955ACD" w:rsidRDefault="00955ACD" w:rsidP="00A668AA">
      <w:pPr>
        <w:shd w:val="clear" w:color="auto" w:fill="FFFFFF"/>
        <w:spacing w:after="0" w:line="240" w:lineRule="auto"/>
        <w:jc w:val="both"/>
        <w:rPr>
          <w:rFonts w:eastAsia="Times New Roman" w:cstheme="minorHAnsi"/>
          <w:u w:val="single"/>
          <w:lang w:eastAsia="es-CL"/>
        </w:rPr>
      </w:pPr>
      <w:r w:rsidRPr="00955ACD">
        <w:rPr>
          <w:rFonts w:eastAsia="Times New Roman" w:cstheme="minorHAnsi"/>
          <w:u w:val="single"/>
          <w:lang w:eastAsia="es-CL"/>
        </w:rPr>
        <w:lastRenderedPageBreak/>
        <w:t>Evolución consumo de agua per cápita período 2014 - 2016</w:t>
      </w:r>
      <w:r w:rsidR="00943C18" w:rsidRPr="00955ACD">
        <w:rPr>
          <w:rFonts w:eastAsia="Times New Roman" w:cstheme="minorHAnsi"/>
          <w:u w:val="single"/>
          <w:lang w:eastAsia="es-CL"/>
        </w:rPr>
        <w:t xml:space="preserve"> </w:t>
      </w:r>
    </w:p>
    <w:p w:rsidR="008C21A6" w:rsidRDefault="008C21A6" w:rsidP="00EA1C12">
      <w:pPr>
        <w:shd w:val="clear" w:color="auto" w:fill="FFFFFF"/>
        <w:spacing w:after="0" w:line="240" w:lineRule="auto"/>
        <w:rPr>
          <w:rFonts w:eastAsia="Times New Roman" w:cstheme="minorHAnsi"/>
          <w:color w:val="222222"/>
          <w:lang w:eastAsia="es-CL"/>
        </w:rPr>
      </w:pPr>
    </w:p>
    <w:p w:rsidR="00955ACD" w:rsidRDefault="00955ACD" w:rsidP="00955ACD">
      <w:pPr>
        <w:shd w:val="clear" w:color="auto" w:fill="FFFFFF"/>
        <w:spacing w:after="0" w:line="240" w:lineRule="auto"/>
        <w:jc w:val="both"/>
        <w:rPr>
          <w:rFonts w:eastAsia="Times New Roman" w:cstheme="minorHAnsi"/>
          <w:color w:val="222222"/>
          <w:lang w:val="es-MX" w:eastAsia="es-CL"/>
        </w:rPr>
      </w:pPr>
      <w:r>
        <w:rPr>
          <w:rFonts w:eastAsia="Times New Roman" w:cstheme="minorHAnsi"/>
          <w:color w:val="222222"/>
          <w:lang w:eastAsia="es-CL"/>
        </w:rPr>
        <w:t xml:space="preserve">La población total que se utiliza –estudiantes, académicos y funcionarios- es la que aparece en la </w:t>
      </w:r>
      <w:r w:rsidRPr="00955ACD">
        <w:rPr>
          <w:rFonts w:eastAsia="Times New Roman" w:cstheme="minorHAnsi"/>
          <w:b/>
          <w:color w:val="222222"/>
          <w:lang w:val="es-ES" w:eastAsia="es-CL"/>
        </w:rPr>
        <w:t>ENCUESTA DE EVALUACIÓN DE IMPACTO</w:t>
      </w:r>
      <w:r>
        <w:rPr>
          <w:rFonts w:eastAsia="Times New Roman" w:cstheme="minorHAnsi"/>
          <w:b/>
          <w:color w:val="222222"/>
          <w:lang w:val="es-ES" w:eastAsia="es-CL"/>
        </w:rPr>
        <w:t xml:space="preserve"> </w:t>
      </w:r>
      <w:r w:rsidRPr="00955ACD">
        <w:rPr>
          <w:rFonts w:eastAsia="Times New Roman" w:cstheme="minorHAnsi"/>
          <w:b/>
          <w:color w:val="222222"/>
          <w:lang w:val="es-MX" w:eastAsia="es-CL"/>
        </w:rPr>
        <w:t>ACUERDO DE PRODUCCIÓN LIMPIA CAMPUS</w:t>
      </w:r>
      <w:r>
        <w:rPr>
          <w:rFonts w:eastAsia="Times New Roman" w:cstheme="minorHAnsi"/>
          <w:b/>
          <w:color w:val="222222"/>
          <w:lang w:val="es-MX" w:eastAsia="es-CL"/>
        </w:rPr>
        <w:t xml:space="preserve"> </w:t>
      </w:r>
      <w:r w:rsidRPr="00955ACD">
        <w:rPr>
          <w:rFonts w:eastAsia="Times New Roman" w:cstheme="minorHAnsi"/>
          <w:b/>
          <w:color w:val="222222"/>
          <w:lang w:val="es-MX" w:eastAsia="es-CL"/>
        </w:rPr>
        <w:t>SUSTENTABLE</w:t>
      </w:r>
      <w:r>
        <w:rPr>
          <w:rFonts w:eastAsia="Times New Roman" w:cstheme="minorHAnsi"/>
          <w:b/>
          <w:color w:val="222222"/>
          <w:lang w:val="es-MX" w:eastAsia="es-CL"/>
        </w:rPr>
        <w:t>,</w:t>
      </w:r>
      <w:r>
        <w:rPr>
          <w:rFonts w:eastAsia="Times New Roman" w:cstheme="minorHAnsi"/>
          <w:color w:val="222222"/>
          <w:lang w:val="es-MX" w:eastAsia="es-CL"/>
        </w:rPr>
        <w:t xml:space="preserve"> documento remitido oficialmente por la UMCE.</w:t>
      </w:r>
    </w:p>
    <w:p w:rsidR="00955ACD" w:rsidRDefault="00955ACD" w:rsidP="00955ACD">
      <w:pPr>
        <w:shd w:val="clear" w:color="auto" w:fill="FFFFFF"/>
        <w:spacing w:after="0" w:line="240" w:lineRule="auto"/>
        <w:jc w:val="both"/>
        <w:rPr>
          <w:rFonts w:eastAsia="Times New Roman" w:cstheme="minorHAnsi"/>
          <w:color w:val="222222"/>
          <w:lang w:val="es-MX" w:eastAsia="es-CL"/>
        </w:rPr>
      </w:pPr>
    </w:p>
    <w:p w:rsidR="00AD0300" w:rsidRDefault="00955ACD" w:rsidP="00955ACD">
      <w:pPr>
        <w:shd w:val="clear" w:color="auto" w:fill="FFFFFF"/>
        <w:spacing w:after="0" w:line="240" w:lineRule="auto"/>
        <w:jc w:val="both"/>
        <w:rPr>
          <w:rFonts w:eastAsia="Times New Roman" w:cstheme="minorHAnsi"/>
          <w:color w:val="222222"/>
          <w:lang w:val="es-MX" w:eastAsia="es-CL"/>
        </w:rPr>
      </w:pPr>
      <w:r>
        <w:rPr>
          <w:rFonts w:eastAsia="Times New Roman" w:cstheme="minorHAnsi"/>
          <w:color w:val="222222"/>
          <w:lang w:val="es-MX" w:eastAsia="es-CL"/>
        </w:rPr>
        <w:t>Por otra parte</w:t>
      </w:r>
      <w:r w:rsidR="00AD0300">
        <w:rPr>
          <w:rFonts w:eastAsia="Times New Roman" w:cstheme="minorHAnsi"/>
          <w:color w:val="222222"/>
          <w:lang w:val="es-MX" w:eastAsia="es-CL"/>
        </w:rPr>
        <w:t>, la información de consumo de agua potable se adjunta como “</w:t>
      </w:r>
      <w:r w:rsidR="00AD0300" w:rsidRPr="00AD0300">
        <w:rPr>
          <w:rFonts w:eastAsia="Times New Roman" w:cstheme="minorHAnsi"/>
          <w:color w:val="222222"/>
          <w:lang w:val="es-MX" w:eastAsia="es-CL"/>
        </w:rPr>
        <w:t>consumo AGUA POTABLE MT3 2014-2015-2016</w:t>
      </w:r>
      <w:r w:rsidR="00AD0300">
        <w:rPr>
          <w:rFonts w:eastAsia="Times New Roman" w:cstheme="minorHAnsi"/>
          <w:color w:val="222222"/>
          <w:lang w:val="es-MX" w:eastAsia="es-CL"/>
        </w:rPr>
        <w:t>.xls”</w:t>
      </w:r>
    </w:p>
    <w:p w:rsidR="00AD0300" w:rsidRDefault="00AD0300" w:rsidP="00955ACD">
      <w:pPr>
        <w:shd w:val="clear" w:color="auto" w:fill="FFFFFF"/>
        <w:spacing w:after="0" w:line="240" w:lineRule="auto"/>
        <w:jc w:val="both"/>
        <w:rPr>
          <w:rFonts w:eastAsia="Times New Roman" w:cstheme="minorHAnsi"/>
          <w:color w:val="222222"/>
          <w:lang w:val="es-MX" w:eastAsia="es-CL"/>
        </w:rPr>
      </w:pPr>
    </w:p>
    <w:tbl>
      <w:tblPr>
        <w:tblStyle w:val="Tablaconcuadrcula"/>
        <w:tblW w:w="0" w:type="auto"/>
        <w:tblLook w:val="04A0" w:firstRow="1" w:lastRow="0" w:firstColumn="1" w:lastColumn="0" w:noHBand="0" w:noVBand="1"/>
      </w:tblPr>
      <w:tblGrid>
        <w:gridCol w:w="2244"/>
        <w:gridCol w:w="2244"/>
        <w:gridCol w:w="2245"/>
        <w:gridCol w:w="2245"/>
      </w:tblGrid>
      <w:tr w:rsidR="00AD0300" w:rsidRPr="00AD0300" w:rsidTr="00AD0300">
        <w:tc>
          <w:tcPr>
            <w:tcW w:w="2244"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Año</w:t>
            </w:r>
          </w:p>
        </w:tc>
        <w:tc>
          <w:tcPr>
            <w:tcW w:w="2244"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Población total</w:t>
            </w:r>
          </w:p>
        </w:tc>
        <w:tc>
          <w:tcPr>
            <w:tcW w:w="2245"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Consumo agua anual  (m3)</w:t>
            </w:r>
          </w:p>
        </w:tc>
        <w:tc>
          <w:tcPr>
            <w:tcW w:w="2245" w:type="dxa"/>
          </w:tcPr>
          <w:p w:rsidR="00AD0300" w:rsidRPr="00AD0300" w:rsidRDefault="00AD0300" w:rsidP="00AD0300">
            <w:pPr>
              <w:jc w:val="center"/>
              <w:rPr>
                <w:rFonts w:eastAsia="Times New Roman" w:cstheme="minorHAnsi"/>
                <w:b/>
                <w:color w:val="222222"/>
                <w:lang w:val="es-MX" w:eastAsia="es-CL"/>
              </w:rPr>
            </w:pPr>
            <w:r w:rsidRPr="00AD0300">
              <w:rPr>
                <w:rFonts w:eastAsia="Times New Roman" w:cstheme="minorHAnsi"/>
                <w:b/>
                <w:color w:val="222222"/>
                <w:lang w:val="es-MX" w:eastAsia="es-CL"/>
              </w:rPr>
              <w:t>Consumo promedio per cápita (m3)</w:t>
            </w:r>
          </w:p>
        </w:tc>
      </w:tr>
      <w:tr w:rsidR="00AD0300" w:rsidTr="008F28E2">
        <w:tc>
          <w:tcPr>
            <w:tcW w:w="2244" w:type="dxa"/>
          </w:tcPr>
          <w:p w:rsidR="00AD0300" w:rsidRDefault="00AD0300" w:rsidP="00955ACD">
            <w:pPr>
              <w:jc w:val="both"/>
              <w:rPr>
                <w:rFonts w:eastAsia="Times New Roman" w:cstheme="minorHAnsi"/>
                <w:color w:val="222222"/>
                <w:lang w:val="es-MX" w:eastAsia="es-CL"/>
              </w:rPr>
            </w:pPr>
            <w:r>
              <w:rPr>
                <w:rFonts w:eastAsia="Times New Roman" w:cstheme="minorHAnsi"/>
                <w:color w:val="222222"/>
                <w:lang w:val="es-MX" w:eastAsia="es-CL"/>
              </w:rPr>
              <w:t>2014</w:t>
            </w:r>
          </w:p>
        </w:tc>
        <w:tc>
          <w:tcPr>
            <w:tcW w:w="2244"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6.193</w:t>
            </w:r>
          </w:p>
        </w:tc>
        <w:tc>
          <w:tcPr>
            <w:tcW w:w="2245"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139.982</w:t>
            </w:r>
          </w:p>
        </w:tc>
        <w:tc>
          <w:tcPr>
            <w:tcW w:w="2245" w:type="dxa"/>
            <w:vAlign w:val="bottom"/>
          </w:tcPr>
          <w:p w:rsidR="00AD0300" w:rsidRDefault="00AD0300" w:rsidP="00AD0300">
            <w:pPr>
              <w:jc w:val="center"/>
              <w:rPr>
                <w:rFonts w:ascii="Calibri" w:hAnsi="Calibri" w:cs="Calibri"/>
                <w:color w:val="000000"/>
              </w:rPr>
            </w:pPr>
            <w:r>
              <w:rPr>
                <w:rFonts w:ascii="Calibri" w:hAnsi="Calibri" w:cs="Calibri"/>
                <w:color w:val="000000"/>
              </w:rPr>
              <w:t>22,6</w:t>
            </w:r>
          </w:p>
        </w:tc>
      </w:tr>
      <w:tr w:rsidR="00AD0300" w:rsidTr="008F28E2">
        <w:tc>
          <w:tcPr>
            <w:tcW w:w="2244" w:type="dxa"/>
          </w:tcPr>
          <w:p w:rsidR="00AD0300" w:rsidRDefault="00AD0300" w:rsidP="00955ACD">
            <w:pPr>
              <w:jc w:val="both"/>
              <w:rPr>
                <w:rFonts w:eastAsia="Times New Roman" w:cstheme="minorHAnsi"/>
                <w:color w:val="222222"/>
                <w:lang w:val="es-MX" w:eastAsia="es-CL"/>
              </w:rPr>
            </w:pPr>
            <w:r>
              <w:rPr>
                <w:rFonts w:eastAsia="Times New Roman" w:cstheme="minorHAnsi"/>
                <w:color w:val="222222"/>
                <w:lang w:val="es-MX" w:eastAsia="es-CL"/>
              </w:rPr>
              <w:t>2015</w:t>
            </w:r>
          </w:p>
        </w:tc>
        <w:tc>
          <w:tcPr>
            <w:tcW w:w="2244"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6.275</w:t>
            </w:r>
          </w:p>
        </w:tc>
        <w:tc>
          <w:tcPr>
            <w:tcW w:w="2245"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145.888</w:t>
            </w:r>
          </w:p>
        </w:tc>
        <w:tc>
          <w:tcPr>
            <w:tcW w:w="2245" w:type="dxa"/>
            <w:vAlign w:val="bottom"/>
          </w:tcPr>
          <w:p w:rsidR="00AD0300" w:rsidRDefault="00AD0300" w:rsidP="00AD0300">
            <w:pPr>
              <w:jc w:val="center"/>
              <w:rPr>
                <w:rFonts w:ascii="Calibri" w:hAnsi="Calibri" w:cs="Calibri"/>
                <w:color w:val="000000"/>
              </w:rPr>
            </w:pPr>
            <w:r>
              <w:rPr>
                <w:rFonts w:ascii="Calibri" w:hAnsi="Calibri" w:cs="Calibri"/>
                <w:color w:val="000000"/>
              </w:rPr>
              <w:t>23,2</w:t>
            </w:r>
          </w:p>
        </w:tc>
      </w:tr>
      <w:tr w:rsidR="00AD0300" w:rsidTr="008F28E2">
        <w:tc>
          <w:tcPr>
            <w:tcW w:w="2244" w:type="dxa"/>
          </w:tcPr>
          <w:p w:rsidR="00AD0300" w:rsidRDefault="00AD0300" w:rsidP="00955ACD">
            <w:pPr>
              <w:jc w:val="both"/>
              <w:rPr>
                <w:rFonts w:eastAsia="Times New Roman" w:cstheme="minorHAnsi"/>
                <w:color w:val="222222"/>
                <w:lang w:val="es-MX" w:eastAsia="es-CL"/>
              </w:rPr>
            </w:pPr>
            <w:r>
              <w:rPr>
                <w:rFonts w:eastAsia="Times New Roman" w:cstheme="minorHAnsi"/>
                <w:color w:val="222222"/>
                <w:lang w:val="es-MX" w:eastAsia="es-CL"/>
              </w:rPr>
              <w:t xml:space="preserve">2016 </w:t>
            </w:r>
          </w:p>
        </w:tc>
        <w:tc>
          <w:tcPr>
            <w:tcW w:w="2244"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5.811</w:t>
            </w:r>
          </w:p>
        </w:tc>
        <w:tc>
          <w:tcPr>
            <w:tcW w:w="2245" w:type="dxa"/>
          </w:tcPr>
          <w:p w:rsidR="00AD0300" w:rsidRDefault="00AD0300" w:rsidP="00AD0300">
            <w:pPr>
              <w:jc w:val="center"/>
              <w:rPr>
                <w:rFonts w:eastAsia="Times New Roman" w:cstheme="minorHAnsi"/>
                <w:color w:val="222222"/>
                <w:lang w:val="es-MX" w:eastAsia="es-CL"/>
              </w:rPr>
            </w:pPr>
            <w:r>
              <w:rPr>
                <w:rFonts w:eastAsia="Times New Roman" w:cstheme="minorHAnsi"/>
                <w:color w:val="222222"/>
                <w:lang w:val="es-MX" w:eastAsia="es-CL"/>
              </w:rPr>
              <w:t>102.402</w:t>
            </w:r>
          </w:p>
        </w:tc>
        <w:tc>
          <w:tcPr>
            <w:tcW w:w="2245" w:type="dxa"/>
            <w:vAlign w:val="bottom"/>
          </w:tcPr>
          <w:p w:rsidR="00AD0300" w:rsidRDefault="00AD0300" w:rsidP="00B575CB">
            <w:pPr>
              <w:jc w:val="center"/>
              <w:rPr>
                <w:rFonts w:ascii="Calibri" w:hAnsi="Calibri" w:cs="Calibri"/>
                <w:color w:val="000000"/>
              </w:rPr>
            </w:pPr>
            <w:r>
              <w:rPr>
                <w:rFonts w:ascii="Calibri" w:hAnsi="Calibri" w:cs="Calibri"/>
                <w:color w:val="000000"/>
              </w:rPr>
              <w:t>17,6</w:t>
            </w:r>
          </w:p>
        </w:tc>
      </w:tr>
    </w:tbl>
    <w:p w:rsidR="00955ACD" w:rsidRPr="00AD0300" w:rsidRDefault="00AD0300" w:rsidP="00955ACD">
      <w:pPr>
        <w:shd w:val="clear" w:color="auto" w:fill="FFFFFF"/>
        <w:spacing w:after="0" w:line="240" w:lineRule="auto"/>
        <w:jc w:val="both"/>
        <w:rPr>
          <w:rFonts w:eastAsia="Times New Roman" w:cstheme="minorHAnsi"/>
          <w:color w:val="222222"/>
          <w:sz w:val="18"/>
          <w:szCs w:val="18"/>
          <w:lang w:val="es-MX" w:eastAsia="es-CL"/>
        </w:rPr>
      </w:pPr>
      <w:r>
        <w:rPr>
          <w:rFonts w:eastAsia="Times New Roman" w:cstheme="minorHAnsi"/>
          <w:color w:val="222222"/>
          <w:lang w:val="es-MX" w:eastAsia="es-CL"/>
        </w:rPr>
        <w:t xml:space="preserve"> </w:t>
      </w:r>
      <w:r w:rsidR="00955ACD">
        <w:rPr>
          <w:rFonts w:eastAsia="Times New Roman" w:cstheme="minorHAnsi"/>
          <w:color w:val="222222"/>
          <w:lang w:val="es-MX" w:eastAsia="es-CL"/>
        </w:rPr>
        <w:t xml:space="preserve">  </w:t>
      </w:r>
      <w:r>
        <w:rPr>
          <w:rFonts w:eastAsia="Times New Roman" w:cstheme="minorHAnsi"/>
          <w:color w:val="222222"/>
          <w:sz w:val="18"/>
          <w:szCs w:val="18"/>
          <w:lang w:val="es-MX" w:eastAsia="es-CL"/>
        </w:rPr>
        <w:t>Fuente</w:t>
      </w:r>
      <w:r w:rsidR="00B575CB">
        <w:rPr>
          <w:rFonts w:eastAsia="Times New Roman" w:cstheme="minorHAnsi"/>
          <w:color w:val="222222"/>
          <w:sz w:val="18"/>
          <w:szCs w:val="18"/>
          <w:lang w:val="es-MX" w:eastAsia="es-CL"/>
        </w:rPr>
        <w:t>: Elaboración</w:t>
      </w:r>
      <w:r>
        <w:rPr>
          <w:rFonts w:eastAsia="Times New Roman" w:cstheme="minorHAnsi"/>
          <w:color w:val="222222"/>
          <w:sz w:val="18"/>
          <w:szCs w:val="18"/>
          <w:lang w:val="es-MX" w:eastAsia="es-CL"/>
        </w:rPr>
        <w:t xml:space="preserve"> propia en base datos que se citan</w:t>
      </w:r>
      <w:r w:rsidR="00B575CB">
        <w:rPr>
          <w:rFonts w:eastAsia="Times New Roman" w:cstheme="minorHAnsi"/>
          <w:color w:val="222222"/>
          <w:sz w:val="18"/>
          <w:szCs w:val="18"/>
          <w:lang w:val="es-MX" w:eastAsia="es-CL"/>
        </w:rPr>
        <w:t xml:space="preserve"> mas arriba</w:t>
      </w:r>
      <w:r>
        <w:rPr>
          <w:rFonts w:eastAsia="Times New Roman" w:cstheme="minorHAnsi"/>
          <w:color w:val="222222"/>
          <w:sz w:val="18"/>
          <w:szCs w:val="18"/>
          <w:lang w:val="es-MX" w:eastAsia="es-CL"/>
        </w:rPr>
        <w:t>.</w:t>
      </w:r>
    </w:p>
    <w:p w:rsidR="00955ACD" w:rsidRPr="00955ACD" w:rsidRDefault="00955ACD" w:rsidP="00955ACD">
      <w:pPr>
        <w:shd w:val="clear" w:color="auto" w:fill="FFFFFF"/>
        <w:spacing w:after="0" w:line="240" w:lineRule="auto"/>
        <w:rPr>
          <w:rFonts w:eastAsia="Times New Roman" w:cstheme="minorHAnsi"/>
          <w:b/>
          <w:color w:val="222222"/>
          <w:lang w:val="es-MX" w:eastAsia="es-CL"/>
        </w:rPr>
      </w:pPr>
      <w:r w:rsidRPr="00955ACD">
        <w:rPr>
          <w:rFonts w:eastAsia="Times New Roman" w:cstheme="minorHAnsi"/>
          <w:b/>
          <w:color w:val="222222"/>
          <w:lang w:val="es-MX" w:eastAsia="es-CL"/>
        </w:rPr>
        <w:t xml:space="preserve"> </w:t>
      </w:r>
    </w:p>
    <w:p w:rsidR="00955ACD" w:rsidRPr="00955ACD" w:rsidRDefault="00B575CB" w:rsidP="00B575CB">
      <w:pPr>
        <w:shd w:val="clear" w:color="auto" w:fill="FFFFFF"/>
        <w:spacing w:after="0" w:line="240" w:lineRule="auto"/>
        <w:jc w:val="both"/>
        <w:rPr>
          <w:rFonts w:eastAsia="Times New Roman" w:cstheme="minorHAnsi"/>
          <w:color w:val="222222"/>
          <w:lang w:val="es-MX" w:eastAsia="es-CL"/>
        </w:rPr>
      </w:pPr>
      <w:r w:rsidRPr="00B575CB">
        <w:rPr>
          <w:rFonts w:eastAsia="Times New Roman" w:cstheme="minorHAnsi"/>
          <w:color w:val="222222"/>
          <w:lang w:eastAsia="es-CL"/>
        </w:rPr>
        <w:t xml:space="preserve">El año 2016 incluye sólo hasta septiembre.  En cualquier caso, al revisar la curva anual se observa que el máximo consumo en los meses de enero y febrero, sobre todo éste último.  Ello da cuenta con toda seguridad que es el riego de los jardines el factor de mayor consumo.  Por lo mismo, las medidas de ahorro de agua que se consideren deben orientarse preferentemente a la tecnificación del riego, el cambio de horarios u otras medidas semejantes.   </w:t>
      </w:r>
    </w:p>
    <w:p w:rsidR="008C21A6" w:rsidRDefault="008C21A6" w:rsidP="00EA1C12">
      <w:pPr>
        <w:shd w:val="clear" w:color="auto" w:fill="FFFFFF"/>
        <w:spacing w:after="0" w:line="240" w:lineRule="auto"/>
        <w:rPr>
          <w:rFonts w:eastAsia="Times New Roman" w:cstheme="minorHAnsi"/>
          <w:color w:val="222222"/>
          <w:lang w:eastAsia="es-CL"/>
        </w:rPr>
      </w:pPr>
    </w:p>
    <w:p w:rsidR="00B575CB" w:rsidRPr="00B575CB" w:rsidRDefault="00B575CB" w:rsidP="00B575CB">
      <w:pPr>
        <w:shd w:val="clear" w:color="auto" w:fill="FFFFFF"/>
        <w:spacing w:after="0" w:line="240" w:lineRule="auto"/>
        <w:rPr>
          <w:rFonts w:eastAsia="Times New Roman" w:cstheme="minorHAnsi"/>
          <w:color w:val="222222"/>
          <w:lang w:eastAsia="es-CL"/>
        </w:rPr>
      </w:pPr>
      <w:r>
        <w:rPr>
          <w:rFonts w:eastAsia="Times New Roman" w:cstheme="minorHAnsi"/>
          <w:color w:val="222222"/>
          <w:lang w:eastAsia="es-CL"/>
        </w:rPr>
        <w:t xml:space="preserve">Para dimensionar y poder comparar este consumo se requiere de información adicional.  Según </w:t>
      </w:r>
      <w:r w:rsidRPr="00B575CB">
        <w:rPr>
          <w:rFonts w:eastAsia="Times New Roman" w:cstheme="minorHAnsi"/>
          <w:color w:val="222222"/>
          <w:lang w:eastAsia="es-CL"/>
        </w:rPr>
        <w:t xml:space="preserve">un </w:t>
      </w:r>
      <w:r>
        <w:rPr>
          <w:rFonts w:eastAsia="Times New Roman" w:cstheme="minorHAnsi"/>
          <w:color w:val="222222"/>
          <w:lang w:eastAsia="es-CL"/>
        </w:rPr>
        <w:t>e</w:t>
      </w:r>
      <w:r w:rsidRPr="00B575CB">
        <w:rPr>
          <w:rFonts w:eastAsia="Times New Roman" w:cstheme="minorHAnsi"/>
          <w:color w:val="222222"/>
          <w:lang w:eastAsia="es-CL"/>
        </w:rPr>
        <w:t>studio realizado </w:t>
      </w:r>
      <w:r w:rsidRPr="00B575CB">
        <w:rPr>
          <w:rFonts w:eastAsia="Times New Roman" w:cstheme="minorHAnsi"/>
          <w:b/>
          <w:bCs/>
          <w:color w:val="222222"/>
          <w:lang w:eastAsia="es-CL"/>
        </w:rPr>
        <w:t>por</w:t>
      </w:r>
      <w:r w:rsidRPr="00B575CB">
        <w:rPr>
          <w:rFonts w:eastAsia="Times New Roman" w:cstheme="minorHAnsi"/>
          <w:color w:val="222222"/>
          <w:lang w:eastAsia="es-CL"/>
        </w:rPr>
        <w:t> la Superintendencia de Servicios Sanitarios (SISS) en 337 localidades</w:t>
      </w:r>
      <w:r>
        <w:rPr>
          <w:rFonts w:eastAsia="Times New Roman" w:cstheme="minorHAnsi"/>
          <w:color w:val="222222"/>
          <w:lang w:eastAsia="es-CL"/>
        </w:rPr>
        <w:t xml:space="preserve"> </w:t>
      </w:r>
      <w:r w:rsidRPr="00B575CB">
        <w:rPr>
          <w:rFonts w:eastAsia="Times New Roman" w:cstheme="minorHAnsi"/>
          <w:color w:val="222222"/>
          <w:lang w:eastAsia="es-CL"/>
        </w:rPr>
        <w:t xml:space="preserve"> de </w:t>
      </w:r>
      <w:r w:rsidRPr="00B575CB">
        <w:rPr>
          <w:rFonts w:eastAsia="Times New Roman" w:cstheme="minorHAnsi"/>
          <w:b/>
          <w:bCs/>
          <w:color w:val="222222"/>
          <w:lang w:eastAsia="es-CL"/>
        </w:rPr>
        <w:t>Chile</w:t>
      </w:r>
      <w:r w:rsidRPr="00B575CB">
        <w:rPr>
          <w:rFonts w:eastAsia="Times New Roman" w:cstheme="minorHAnsi"/>
          <w:color w:val="222222"/>
          <w:lang w:eastAsia="es-CL"/>
        </w:rPr>
        <w:t>, se encontraron diferencias sustantivas en el uso de </w:t>
      </w:r>
      <w:r w:rsidRPr="00B575CB">
        <w:rPr>
          <w:rFonts w:eastAsia="Times New Roman" w:cstheme="minorHAnsi"/>
          <w:b/>
          <w:bCs/>
          <w:color w:val="222222"/>
          <w:lang w:eastAsia="es-CL"/>
        </w:rPr>
        <w:t>agua</w:t>
      </w:r>
      <w:r w:rsidRPr="00B575CB">
        <w:rPr>
          <w:rFonts w:eastAsia="Times New Roman" w:cstheme="minorHAnsi"/>
          <w:color w:val="222222"/>
          <w:lang w:eastAsia="es-CL"/>
        </w:rPr>
        <w:t> potable. El promedio nacional varía entre los 137 y 167 litros </w:t>
      </w:r>
      <w:r w:rsidRPr="00B575CB">
        <w:rPr>
          <w:rFonts w:eastAsia="Times New Roman" w:cstheme="minorHAnsi"/>
          <w:b/>
          <w:bCs/>
          <w:color w:val="222222"/>
          <w:lang w:eastAsia="es-CL"/>
        </w:rPr>
        <w:t>por persona</w:t>
      </w:r>
      <w:r w:rsidRPr="00B575CB">
        <w:rPr>
          <w:rFonts w:eastAsia="Times New Roman" w:cstheme="minorHAnsi"/>
          <w:color w:val="222222"/>
          <w:lang w:eastAsia="es-CL"/>
        </w:rPr>
        <w:t> al día.</w:t>
      </w:r>
      <w:r>
        <w:rPr>
          <w:rStyle w:val="Refdenotaalpie"/>
          <w:rFonts w:eastAsia="Times New Roman" w:cstheme="minorHAnsi"/>
          <w:color w:val="222222"/>
          <w:lang w:eastAsia="es-CL"/>
        </w:rPr>
        <w:footnoteReference w:id="1"/>
      </w:r>
    </w:p>
    <w:p w:rsidR="00B575CB" w:rsidRDefault="00B575CB" w:rsidP="00EA1C12">
      <w:pPr>
        <w:shd w:val="clear" w:color="auto" w:fill="FFFFFF"/>
        <w:spacing w:after="0" w:line="240" w:lineRule="auto"/>
        <w:rPr>
          <w:rFonts w:eastAsia="Times New Roman" w:cstheme="minorHAnsi"/>
          <w:color w:val="222222"/>
          <w:lang w:eastAsia="es-CL"/>
        </w:rPr>
      </w:pPr>
    </w:p>
    <w:p w:rsidR="00B575CB" w:rsidRPr="00C969E5" w:rsidRDefault="00B575CB" w:rsidP="00EA1C12">
      <w:pPr>
        <w:shd w:val="clear" w:color="auto" w:fill="FFFFFF"/>
        <w:spacing w:after="0" w:line="240" w:lineRule="auto"/>
        <w:rPr>
          <w:rFonts w:eastAsia="Times New Roman" w:cstheme="minorHAnsi"/>
          <w:color w:val="222222"/>
          <w:lang w:eastAsia="es-CL"/>
        </w:rPr>
      </w:pPr>
      <w:r>
        <w:rPr>
          <w:rFonts w:eastAsia="Times New Roman" w:cstheme="minorHAnsi"/>
          <w:color w:val="222222"/>
          <w:lang w:eastAsia="es-CL"/>
        </w:rPr>
        <w:t>Ello implica un consumo de entre 50,0</w:t>
      </w:r>
      <w:r w:rsidR="00FF3A6C">
        <w:rPr>
          <w:rFonts w:eastAsia="Times New Roman" w:cstheme="minorHAnsi"/>
          <w:color w:val="222222"/>
          <w:lang w:eastAsia="es-CL"/>
        </w:rPr>
        <w:t>1</w:t>
      </w:r>
      <w:r>
        <w:rPr>
          <w:rFonts w:eastAsia="Times New Roman" w:cstheme="minorHAnsi"/>
          <w:color w:val="222222"/>
          <w:lang w:eastAsia="es-CL"/>
        </w:rPr>
        <w:t xml:space="preserve"> m3 anual y </w:t>
      </w:r>
      <w:r w:rsidR="00FF3A6C">
        <w:rPr>
          <w:rFonts w:eastAsia="Times New Roman" w:cstheme="minorHAnsi"/>
          <w:color w:val="222222"/>
          <w:lang w:eastAsia="es-CL"/>
        </w:rPr>
        <w:t>61.00 m3 persona anual.</w:t>
      </w:r>
      <w:r w:rsidR="003279A9">
        <w:rPr>
          <w:rFonts w:eastAsia="Times New Roman" w:cstheme="minorHAnsi"/>
          <w:color w:val="222222"/>
          <w:lang w:eastAsia="es-CL"/>
        </w:rPr>
        <w:t xml:space="preserve">  Debe considerarse que el consumo UMCE es </w:t>
      </w:r>
      <w:r w:rsidR="003279A9" w:rsidRPr="003279A9">
        <w:rPr>
          <w:rFonts w:eastAsia="Times New Roman" w:cstheme="minorHAnsi"/>
          <w:b/>
          <w:color w:val="222222"/>
          <w:lang w:eastAsia="es-CL"/>
        </w:rPr>
        <w:t xml:space="preserve">sólo </w:t>
      </w:r>
      <w:r w:rsidR="003279A9">
        <w:rPr>
          <w:rFonts w:eastAsia="Times New Roman" w:cstheme="minorHAnsi"/>
          <w:b/>
          <w:color w:val="222222"/>
          <w:lang w:eastAsia="es-CL"/>
        </w:rPr>
        <w:t>una parte</w:t>
      </w:r>
      <w:r w:rsidR="003279A9">
        <w:rPr>
          <w:rFonts w:eastAsia="Times New Roman" w:cstheme="minorHAnsi"/>
          <w:color w:val="222222"/>
          <w:lang w:eastAsia="es-CL"/>
        </w:rPr>
        <w:t>¸ del consumo total de las personas.</w:t>
      </w:r>
      <w:r w:rsidR="00FF3A6C">
        <w:rPr>
          <w:rFonts w:eastAsia="Times New Roman" w:cstheme="minorHAnsi"/>
          <w:color w:val="222222"/>
          <w:lang w:eastAsia="es-CL"/>
        </w:rPr>
        <w:t xml:space="preserve"> </w:t>
      </w:r>
      <w:r>
        <w:rPr>
          <w:rFonts w:eastAsia="Times New Roman" w:cstheme="minorHAnsi"/>
          <w:color w:val="222222"/>
          <w:lang w:eastAsia="es-CL"/>
        </w:rPr>
        <w:t xml:space="preserve"> </w:t>
      </w:r>
    </w:p>
    <w:p w:rsidR="008C21A6" w:rsidRDefault="008C21A6" w:rsidP="00EA1C12">
      <w:pPr>
        <w:shd w:val="clear" w:color="auto" w:fill="FFFFFF"/>
        <w:spacing w:after="0" w:line="240" w:lineRule="auto"/>
        <w:rPr>
          <w:rFonts w:eastAsia="Times New Roman" w:cstheme="minorHAnsi"/>
          <w:color w:val="222222"/>
          <w:lang w:eastAsia="es-CL"/>
        </w:rPr>
      </w:pPr>
    </w:p>
    <w:p w:rsidR="003279A9" w:rsidRPr="003279A9" w:rsidRDefault="0019567F"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9.1. La institución debe completar registro de generación de residuos sólidos no peligrosos, de los años 2014, 2015 y 2016 según formato Anexo N° 3 del Acuerdo.</w:t>
      </w:r>
    </w:p>
    <w:p w:rsidR="00357A2C" w:rsidRPr="00C969E5" w:rsidRDefault="00357A2C" w:rsidP="00EA1C12">
      <w:pPr>
        <w:shd w:val="clear" w:color="auto" w:fill="FFFFFF"/>
        <w:spacing w:after="0" w:line="240" w:lineRule="auto"/>
        <w:rPr>
          <w:rFonts w:eastAsia="Times New Roman" w:cstheme="minorHAnsi"/>
          <w:color w:val="222222"/>
          <w:lang w:eastAsia="es-CL"/>
        </w:rPr>
      </w:pPr>
    </w:p>
    <w:p w:rsidR="00357A2C" w:rsidRPr="00C969E5" w:rsidRDefault="003279A9" w:rsidP="00EA1C12">
      <w:pPr>
        <w:shd w:val="clear" w:color="auto" w:fill="FFFFFF"/>
        <w:spacing w:after="0" w:line="240" w:lineRule="auto"/>
        <w:rPr>
          <w:rFonts w:eastAsia="Times New Roman" w:cstheme="minorHAnsi"/>
          <w:color w:val="FF0000"/>
          <w:lang w:eastAsia="es-CL"/>
        </w:rPr>
      </w:pPr>
      <w:r w:rsidRPr="003279A9">
        <w:rPr>
          <w:rFonts w:eastAsia="Times New Roman" w:cstheme="minorHAnsi"/>
          <w:b/>
          <w:u w:val="single"/>
          <w:lang w:eastAsia="es-CL"/>
        </w:rPr>
        <w:t xml:space="preserve">Respuesta </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201EFF" w:rsidRDefault="00201EFF" w:rsidP="00EA1C12">
      <w:pPr>
        <w:shd w:val="clear" w:color="auto" w:fill="FFFFFF"/>
        <w:spacing w:after="0" w:line="240" w:lineRule="auto"/>
        <w:rPr>
          <w:rFonts w:eastAsia="Times New Roman" w:cstheme="minorHAnsi"/>
          <w:b/>
          <w:sz w:val="20"/>
          <w:szCs w:val="20"/>
          <w:lang w:eastAsia="es-CL"/>
        </w:rPr>
      </w:pPr>
      <w:r w:rsidRPr="00201EFF">
        <w:rPr>
          <w:rFonts w:eastAsia="Times New Roman" w:cstheme="minorHAnsi"/>
          <w:b/>
          <w:sz w:val="20"/>
          <w:szCs w:val="20"/>
          <w:lang w:eastAsia="es-CL"/>
        </w:rPr>
        <w:t>Respuesta esta en proceso de entregarse en 24 horas</w:t>
      </w:r>
    </w:p>
    <w:p w:rsidR="003279A9" w:rsidRPr="003279A9" w:rsidRDefault="003279A9"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9.2. La institución debe completar registro de generación de residuos sólidos peligrosos, de los años 2014, 2015 y 2016 según formato Anexo N° 4 del Acuerdo.</w:t>
      </w:r>
    </w:p>
    <w:p w:rsidR="00EA1C12"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Default="003279A9"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Respuesta</w:t>
      </w:r>
    </w:p>
    <w:p w:rsidR="003279A9" w:rsidRPr="0045784A" w:rsidRDefault="00201EFF" w:rsidP="00EA1C12">
      <w:pPr>
        <w:shd w:val="clear" w:color="auto" w:fill="FFFFFF"/>
        <w:spacing w:after="0" w:line="240" w:lineRule="auto"/>
        <w:rPr>
          <w:rFonts w:eastAsia="Times New Roman" w:cstheme="minorHAnsi"/>
          <w:b/>
          <w:color w:val="FF0000"/>
          <w:sz w:val="28"/>
          <w:szCs w:val="28"/>
          <w:lang w:eastAsia="es-CL"/>
        </w:rPr>
      </w:pPr>
      <w:r>
        <w:rPr>
          <w:rFonts w:eastAsia="Times New Roman" w:cstheme="minorHAnsi"/>
          <w:b/>
          <w:color w:val="FF0000"/>
          <w:sz w:val="28"/>
          <w:szCs w:val="28"/>
          <w:lang w:eastAsia="es-CL"/>
        </w:rPr>
        <w:t>PENDIENTE</w:t>
      </w:r>
    </w:p>
    <w:p w:rsidR="003279A9" w:rsidRDefault="003279A9" w:rsidP="00EA1C12">
      <w:pPr>
        <w:shd w:val="clear" w:color="auto" w:fill="FFFFFF"/>
        <w:spacing w:after="0" w:line="240" w:lineRule="auto"/>
        <w:rPr>
          <w:rFonts w:eastAsia="Times New Roman" w:cstheme="minorHAnsi"/>
          <w:color w:val="222222"/>
          <w:lang w:eastAsia="es-CL"/>
        </w:rPr>
      </w:pPr>
    </w:p>
    <w:p w:rsidR="003279A9" w:rsidRPr="00C969E5" w:rsidRDefault="003279A9" w:rsidP="00EA1C12">
      <w:pPr>
        <w:shd w:val="clear" w:color="auto" w:fill="FFFFFF"/>
        <w:spacing w:after="0" w:line="240" w:lineRule="auto"/>
        <w:rPr>
          <w:rFonts w:eastAsia="Times New Roman" w:cstheme="minorHAnsi"/>
          <w:color w:val="222222"/>
          <w:lang w:eastAsia="es-CL"/>
        </w:rPr>
      </w:pPr>
    </w:p>
    <w:p w:rsidR="003279A9" w:rsidRPr="003279A9" w:rsidRDefault="003279A9"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357A2C" w:rsidRPr="00C969E5" w:rsidRDefault="00EA1C12" w:rsidP="0045784A">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9.6. Elaborar documento plan de gestión de residuos sólidos no peligrosos donde se identifiquen las prácticas adoptadas para la minimización y el reciclaje de los residuos. Considera en este documento los convenios municipales y el proyecto de puntos limpios, incluir también metas de reciclaje para el periodo 2016-2018</w:t>
      </w:r>
    </w:p>
    <w:p w:rsidR="00357A2C" w:rsidRDefault="00357A2C" w:rsidP="00EA1C12">
      <w:pPr>
        <w:shd w:val="clear" w:color="auto" w:fill="FFFFFF"/>
        <w:spacing w:after="0" w:line="240" w:lineRule="auto"/>
        <w:rPr>
          <w:rFonts w:eastAsia="Times New Roman" w:cstheme="minorHAnsi"/>
          <w:b/>
          <w:color w:val="FF0000"/>
          <w:lang w:eastAsia="es-CL"/>
        </w:rPr>
      </w:pPr>
    </w:p>
    <w:p w:rsidR="003279A9" w:rsidRPr="003279A9" w:rsidRDefault="003279A9" w:rsidP="00EA1C12">
      <w:pPr>
        <w:shd w:val="clear" w:color="auto" w:fill="FFFFFF"/>
        <w:spacing w:after="0" w:line="240" w:lineRule="auto"/>
        <w:rPr>
          <w:rFonts w:eastAsia="Times New Roman" w:cstheme="minorHAnsi"/>
          <w:b/>
          <w:u w:val="single"/>
          <w:lang w:eastAsia="es-CL"/>
        </w:rPr>
      </w:pPr>
      <w:r w:rsidRPr="003279A9">
        <w:rPr>
          <w:rFonts w:eastAsia="Times New Roman" w:cstheme="minorHAnsi"/>
          <w:b/>
          <w:u w:val="single"/>
          <w:lang w:eastAsia="es-CL"/>
        </w:rPr>
        <w:t>Res</w:t>
      </w:r>
      <w:r>
        <w:rPr>
          <w:rFonts w:eastAsia="Times New Roman" w:cstheme="minorHAnsi"/>
          <w:b/>
          <w:u w:val="single"/>
          <w:lang w:eastAsia="es-CL"/>
        </w:rPr>
        <w:t>puesta</w:t>
      </w:r>
    </w:p>
    <w:p w:rsidR="00F17E0B" w:rsidRDefault="00F17E0B" w:rsidP="00EA1C12">
      <w:pPr>
        <w:shd w:val="clear" w:color="auto" w:fill="FFFFFF"/>
        <w:spacing w:after="0" w:line="240" w:lineRule="auto"/>
        <w:rPr>
          <w:rFonts w:eastAsia="Times New Roman" w:cstheme="minorHAnsi"/>
          <w:b/>
          <w:color w:val="FF0000"/>
          <w:lang w:eastAsia="es-CL"/>
        </w:rPr>
      </w:pPr>
    </w:p>
    <w:p w:rsidR="00A67F2D" w:rsidRPr="0066633B" w:rsidRDefault="00A67F2D" w:rsidP="00EA1C12">
      <w:pPr>
        <w:shd w:val="clear" w:color="auto" w:fill="FFFFFF"/>
        <w:spacing w:after="0" w:line="240" w:lineRule="auto"/>
        <w:rPr>
          <w:rFonts w:eastAsia="Times New Roman" w:cstheme="minorHAnsi"/>
          <w:b/>
          <w:lang w:eastAsia="es-CL"/>
        </w:rPr>
      </w:pPr>
      <w:r w:rsidRPr="0066633B">
        <w:rPr>
          <w:rFonts w:eastAsia="Times New Roman" w:cstheme="minorHAnsi"/>
          <w:b/>
          <w:lang w:eastAsia="es-CL"/>
        </w:rPr>
        <w:t xml:space="preserve">Pendiente de </w:t>
      </w:r>
      <w:r w:rsidR="0066633B" w:rsidRPr="0066633B">
        <w:rPr>
          <w:rFonts w:eastAsia="Times New Roman" w:cstheme="minorHAnsi"/>
          <w:b/>
          <w:lang w:eastAsia="es-CL"/>
        </w:rPr>
        <w:t xml:space="preserve">terminar documento </w:t>
      </w:r>
      <w:r w:rsidRPr="0066633B">
        <w:rPr>
          <w:rFonts w:eastAsia="Times New Roman" w:cstheme="minorHAnsi"/>
          <w:b/>
          <w:lang w:eastAsia="es-CL"/>
        </w:rPr>
        <w:t>consolidado.</w:t>
      </w:r>
    </w:p>
    <w:p w:rsidR="00EA1C12" w:rsidRPr="0066633B" w:rsidRDefault="00A67F2D" w:rsidP="00EA1C12">
      <w:pPr>
        <w:shd w:val="clear" w:color="auto" w:fill="FFFFFF"/>
        <w:spacing w:after="0" w:line="240" w:lineRule="auto"/>
        <w:rPr>
          <w:rFonts w:eastAsia="Times New Roman" w:cstheme="minorHAnsi"/>
          <w:b/>
          <w:lang w:eastAsia="es-CL"/>
        </w:rPr>
      </w:pPr>
      <w:r w:rsidRPr="0066633B">
        <w:rPr>
          <w:rFonts w:eastAsia="Times New Roman" w:cstheme="minorHAnsi"/>
          <w:b/>
          <w:lang w:eastAsia="es-CL"/>
        </w:rPr>
        <w:t>Las</w:t>
      </w:r>
      <w:r w:rsidR="0066633B" w:rsidRPr="0066633B">
        <w:rPr>
          <w:rFonts w:eastAsia="Times New Roman" w:cstheme="minorHAnsi"/>
          <w:b/>
          <w:lang w:eastAsia="es-CL"/>
        </w:rPr>
        <w:t xml:space="preserve"> evidencias de la historia, reso</w:t>
      </w:r>
      <w:bookmarkStart w:id="0" w:name="_GoBack"/>
      <w:bookmarkEnd w:id="0"/>
      <w:r w:rsidR="0066633B" w:rsidRPr="0066633B">
        <w:rPr>
          <w:rFonts w:eastAsia="Times New Roman" w:cstheme="minorHAnsi"/>
          <w:b/>
          <w:lang w:eastAsia="es-CL"/>
        </w:rPr>
        <w:t xml:space="preserve">lución y convenios de reciclaje con la Municipalidad de Ñuñoa y Fundación San Jose </w:t>
      </w:r>
      <w:r w:rsidR="00201EFF" w:rsidRPr="0066633B">
        <w:rPr>
          <w:rFonts w:eastAsia="Times New Roman" w:cstheme="minorHAnsi"/>
          <w:b/>
          <w:lang w:eastAsia="es-CL"/>
        </w:rPr>
        <w:t xml:space="preserve"> </w:t>
      </w:r>
      <w:hyperlink r:id="rId18" w:history="1">
        <w:r w:rsidR="00425B97" w:rsidRPr="0066633B">
          <w:rPr>
            <w:rStyle w:val="Hipervnculo"/>
            <w:rFonts w:eastAsia="Times New Roman" w:cstheme="minorHAnsi"/>
            <w:b/>
            <w:color w:val="auto"/>
            <w:lang w:eastAsia="es-CL"/>
          </w:rPr>
          <w:t>http://www.media.picalab.cl/sustentabilidad---/metas/MEta%209-%20Dic-11/</w:t>
        </w:r>
      </w:hyperlink>
    </w:p>
    <w:p w:rsidR="00425B97" w:rsidRPr="00425B97" w:rsidRDefault="00425B97" w:rsidP="00EA1C12">
      <w:pPr>
        <w:shd w:val="clear" w:color="auto" w:fill="FFFFFF"/>
        <w:spacing w:after="0" w:line="240" w:lineRule="auto"/>
        <w:rPr>
          <w:rFonts w:eastAsia="Times New Roman" w:cstheme="minorHAnsi"/>
          <w:b/>
          <w:color w:val="FF0000"/>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3279A9">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9.8. La institución mantiene el documento “Protocolo de prevención de riesgos en laboratorios y minimización de residuos químicos”, el cual se encuentra en proceso de socialización a los encargados de laboratorios.</w:t>
      </w:r>
    </w:p>
    <w:p w:rsidR="0079413A" w:rsidRDefault="0079413A" w:rsidP="00EA1C12">
      <w:pPr>
        <w:shd w:val="clear" w:color="auto" w:fill="FFFFFF"/>
        <w:spacing w:after="0" w:line="240" w:lineRule="auto"/>
        <w:rPr>
          <w:rFonts w:eastAsia="Times New Roman" w:cstheme="minorHAnsi"/>
          <w:color w:val="222222"/>
          <w:lang w:eastAsia="es-CL"/>
        </w:rPr>
      </w:pPr>
    </w:p>
    <w:p w:rsidR="00EA1C12" w:rsidRPr="00C969E5" w:rsidRDefault="0079413A" w:rsidP="00EA1C12">
      <w:pPr>
        <w:shd w:val="clear" w:color="auto" w:fill="FFFFFF"/>
        <w:spacing w:after="0" w:line="240" w:lineRule="auto"/>
        <w:rPr>
          <w:rFonts w:eastAsia="Times New Roman" w:cstheme="minorHAnsi"/>
          <w:color w:val="222222"/>
          <w:lang w:eastAsia="es-CL"/>
        </w:rPr>
      </w:pPr>
      <w:r>
        <w:rPr>
          <w:rFonts w:eastAsia="Times New Roman" w:cstheme="minorHAnsi"/>
          <w:b/>
          <w:color w:val="222222"/>
          <w:u w:val="single"/>
          <w:lang w:eastAsia="es-CL"/>
        </w:rPr>
        <w:t>Respuesta</w:t>
      </w:r>
      <w:r w:rsidR="00EA1C12" w:rsidRPr="00C969E5">
        <w:rPr>
          <w:rFonts w:eastAsia="Times New Roman" w:cstheme="minorHAnsi"/>
          <w:color w:val="222222"/>
          <w:lang w:eastAsia="es-CL"/>
        </w:rPr>
        <w:t> </w:t>
      </w:r>
    </w:p>
    <w:p w:rsidR="0079413A" w:rsidRPr="00425B97" w:rsidRDefault="00425B97" w:rsidP="0079413A">
      <w:pPr>
        <w:shd w:val="clear" w:color="auto" w:fill="FFFFFF"/>
        <w:spacing w:after="0" w:line="240" w:lineRule="auto"/>
        <w:rPr>
          <w:rFonts w:eastAsia="Times New Roman" w:cstheme="minorHAnsi"/>
          <w:lang w:eastAsia="es-CL"/>
        </w:rPr>
      </w:pPr>
      <w:r>
        <w:rPr>
          <w:rFonts w:eastAsia="Times New Roman" w:cstheme="minorHAnsi"/>
          <w:lang w:eastAsia="es-CL"/>
        </w:rPr>
        <w:t>Se adjunta “</w:t>
      </w:r>
      <w:r>
        <w:rPr>
          <w:rFonts w:eastAsia="Times New Roman" w:cstheme="minorHAnsi"/>
          <w:b/>
          <w:i/>
          <w:lang w:eastAsia="es-CL"/>
        </w:rPr>
        <w:t>M</w:t>
      </w:r>
      <w:r w:rsidR="0079413A" w:rsidRPr="00425B97">
        <w:rPr>
          <w:rFonts w:eastAsia="Times New Roman" w:cstheme="minorHAnsi"/>
          <w:b/>
          <w:i/>
          <w:lang w:eastAsia="es-CL"/>
        </w:rPr>
        <w:t xml:space="preserve">anual de </w:t>
      </w:r>
      <w:r w:rsidRPr="00425B97">
        <w:rPr>
          <w:rFonts w:eastAsia="Times New Roman" w:cstheme="minorHAnsi"/>
          <w:b/>
          <w:i/>
          <w:lang w:eastAsia="es-CL"/>
        </w:rPr>
        <w:t xml:space="preserve">seguridad </w:t>
      </w:r>
      <w:r>
        <w:rPr>
          <w:rFonts w:eastAsia="Times New Roman" w:cstheme="minorHAnsi"/>
          <w:b/>
          <w:i/>
          <w:lang w:eastAsia="es-CL"/>
        </w:rPr>
        <w:t>en L</w:t>
      </w:r>
      <w:r w:rsidRPr="00425B97">
        <w:rPr>
          <w:rFonts w:eastAsia="Times New Roman" w:cstheme="minorHAnsi"/>
          <w:b/>
          <w:i/>
          <w:lang w:eastAsia="es-CL"/>
        </w:rPr>
        <w:t>aboratorio</w:t>
      </w:r>
      <w:r>
        <w:rPr>
          <w:rFonts w:eastAsia="Times New Roman" w:cstheme="minorHAnsi"/>
          <w:b/>
          <w:i/>
          <w:lang w:eastAsia="es-CL"/>
        </w:rPr>
        <w:t>s</w:t>
      </w:r>
      <w:r>
        <w:rPr>
          <w:rFonts w:eastAsia="Times New Roman" w:cstheme="minorHAnsi"/>
          <w:lang w:eastAsia="es-CL"/>
        </w:rPr>
        <w:t>”</w:t>
      </w:r>
      <w:r w:rsidR="0079413A" w:rsidRPr="00425B97">
        <w:rPr>
          <w:rFonts w:eastAsia="Times New Roman" w:cstheme="minorHAnsi"/>
          <w:lang w:eastAsia="es-CL"/>
        </w:rPr>
        <w:t xml:space="preserve"> el que ha sido formalmente distribuido </w:t>
      </w:r>
      <w:r w:rsidRPr="00425B97">
        <w:rPr>
          <w:rFonts w:eastAsia="Times New Roman" w:cstheme="minorHAnsi"/>
          <w:lang w:eastAsia="es-CL"/>
        </w:rPr>
        <w:t>a través del correo institucional general “ Correo del Administrador”</w:t>
      </w:r>
    </w:p>
    <w:p w:rsidR="003279A9" w:rsidRPr="00425B97" w:rsidRDefault="003279A9" w:rsidP="003279A9">
      <w:pPr>
        <w:shd w:val="clear" w:color="auto" w:fill="FFFFFF"/>
        <w:spacing w:after="0" w:line="240" w:lineRule="auto"/>
        <w:rPr>
          <w:rFonts w:eastAsia="Times New Roman" w:cstheme="minorHAnsi"/>
          <w:color w:val="FF0000"/>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9.9. Generar registro Anexo N°5 y N° 6 del Acuerdo de disposición o reciclaje de cada uno de los residuos.</w:t>
      </w:r>
    </w:p>
    <w:p w:rsidR="003279A9" w:rsidRDefault="003279A9" w:rsidP="00EA1C12">
      <w:pPr>
        <w:shd w:val="clear" w:color="auto" w:fill="FFFFFF"/>
        <w:spacing w:after="0" w:line="240" w:lineRule="auto"/>
        <w:rPr>
          <w:rFonts w:eastAsia="Times New Roman" w:cstheme="minorHAnsi"/>
          <w:color w:val="222222"/>
          <w:lang w:eastAsia="es-CL"/>
        </w:rPr>
      </w:pPr>
    </w:p>
    <w:p w:rsidR="0079413A" w:rsidRPr="00A67F2D" w:rsidRDefault="00425B97" w:rsidP="00EA1C12">
      <w:pPr>
        <w:shd w:val="clear" w:color="auto" w:fill="FFFFFF"/>
        <w:spacing w:after="0" w:line="240" w:lineRule="auto"/>
        <w:rPr>
          <w:rFonts w:eastAsia="Times New Roman" w:cstheme="minorHAnsi"/>
          <w:b/>
          <w:lang w:eastAsia="es-CL"/>
        </w:rPr>
      </w:pPr>
      <w:r w:rsidRPr="00A67F2D">
        <w:rPr>
          <w:rFonts w:eastAsia="Times New Roman" w:cstheme="minorHAnsi"/>
          <w:b/>
          <w:lang w:eastAsia="es-CL"/>
        </w:rPr>
        <w:t>Pendiente</w:t>
      </w:r>
    </w:p>
    <w:p w:rsidR="0079413A" w:rsidRDefault="0079413A" w:rsidP="00EA1C12">
      <w:pPr>
        <w:shd w:val="clear" w:color="auto" w:fill="FFFFFF"/>
        <w:spacing w:after="0" w:line="240" w:lineRule="auto"/>
        <w:rPr>
          <w:rFonts w:eastAsia="Times New Roman" w:cstheme="minorHAnsi"/>
          <w:color w:val="222222"/>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F17E0B">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10.2.  La institución mantiene el documento “Protocolo de prevención de riesgos en laboratorios y minimización de residuos químicos” el cual se encuentra en proceso de socialización a los encargados de laboratorios.</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Se solicita entregar evidencia de capacitación o difusión a los encargados de los laboratorios y talleres del campus Macul.</w:t>
      </w:r>
    </w:p>
    <w:p w:rsidR="00357A2C" w:rsidRPr="00C969E5" w:rsidRDefault="00357A2C" w:rsidP="00EA1C12">
      <w:pPr>
        <w:shd w:val="clear" w:color="auto" w:fill="FFFFFF"/>
        <w:spacing w:after="0" w:line="240" w:lineRule="auto"/>
        <w:rPr>
          <w:rFonts w:eastAsia="Times New Roman" w:cstheme="minorHAnsi"/>
          <w:color w:val="222222"/>
          <w:lang w:eastAsia="es-CL"/>
        </w:rPr>
      </w:pPr>
    </w:p>
    <w:p w:rsidR="003279A9" w:rsidRPr="0079413A" w:rsidRDefault="006B52A8" w:rsidP="003279A9">
      <w:pPr>
        <w:shd w:val="clear" w:color="auto" w:fill="FFFFFF"/>
        <w:spacing w:after="0" w:line="240" w:lineRule="auto"/>
        <w:rPr>
          <w:rFonts w:eastAsia="Times New Roman" w:cstheme="minorHAnsi"/>
          <w:b/>
          <w:u w:val="single"/>
          <w:lang w:eastAsia="es-CL"/>
        </w:rPr>
      </w:pPr>
      <w:r w:rsidRPr="0079413A">
        <w:rPr>
          <w:rFonts w:eastAsia="Times New Roman" w:cstheme="minorHAnsi"/>
          <w:b/>
          <w:u w:val="single"/>
          <w:lang w:eastAsia="es-CL"/>
        </w:rPr>
        <w:t>Respuesta</w:t>
      </w:r>
    </w:p>
    <w:p w:rsidR="00F17E0B" w:rsidRPr="00F17E0B" w:rsidRDefault="00F17E0B" w:rsidP="00A67F2D">
      <w:pPr>
        <w:shd w:val="clear" w:color="auto" w:fill="FFFFFF"/>
        <w:spacing w:after="0" w:line="240" w:lineRule="auto"/>
        <w:rPr>
          <w:rFonts w:eastAsia="Times New Roman" w:cstheme="minorHAnsi"/>
          <w:color w:val="FF0000"/>
          <w:lang w:eastAsia="es-CL"/>
        </w:rPr>
      </w:pPr>
      <w:r w:rsidRPr="0079413A">
        <w:rPr>
          <w:rFonts w:eastAsia="Times New Roman" w:cstheme="minorHAnsi"/>
          <w:lang w:eastAsia="es-CL"/>
        </w:rPr>
        <w:t xml:space="preserve">Se </w:t>
      </w:r>
      <w:r>
        <w:rPr>
          <w:rFonts w:eastAsia="Times New Roman" w:cstheme="minorHAnsi"/>
          <w:lang w:eastAsia="es-CL"/>
        </w:rPr>
        <w:t xml:space="preserve">adjunta </w:t>
      </w:r>
      <w:r w:rsidR="00A67F2D">
        <w:rPr>
          <w:rFonts w:eastAsia="Times New Roman" w:cstheme="minorHAnsi"/>
          <w:lang w:eastAsia="es-CL"/>
        </w:rPr>
        <w:t>“</w:t>
      </w:r>
      <w:r w:rsidR="00A67F2D">
        <w:rPr>
          <w:rFonts w:eastAsia="Times New Roman" w:cstheme="minorHAnsi"/>
          <w:b/>
          <w:i/>
          <w:lang w:eastAsia="es-CL"/>
        </w:rPr>
        <w:t>M</w:t>
      </w:r>
      <w:r w:rsidR="00A67F2D" w:rsidRPr="00425B97">
        <w:rPr>
          <w:rFonts w:eastAsia="Times New Roman" w:cstheme="minorHAnsi"/>
          <w:b/>
          <w:i/>
          <w:lang w:eastAsia="es-CL"/>
        </w:rPr>
        <w:t xml:space="preserve">anual de seguridad </w:t>
      </w:r>
      <w:r w:rsidR="00A67F2D">
        <w:rPr>
          <w:rFonts w:eastAsia="Times New Roman" w:cstheme="minorHAnsi"/>
          <w:b/>
          <w:i/>
          <w:lang w:eastAsia="es-CL"/>
        </w:rPr>
        <w:t>en L</w:t>
      </w:r>
      <w:r w:rsidR="00A67F2D" w:rsidRPr="00425B97">
        <w:rPr>
          <w:rFonts w:eastAsia="Times New Roman" w:cstheme="minorHAnsi"/>
          <w:b/>
          <w:i/>
          <w:lang w:eastAsia="es-CL"/>
        </w:rPr>
        <w:t>aboratorio</w:t>
      </w:r>
      <w:r w:rsidR="00A67F2D">
        <w:rPr>
          <w:rFonts w:eastAsia="Times New Roman" w:cstheme="minorHAnsi"/>
          <w:b/>
          <w:i/>
          <w:lang w:eastAsia="es-CL"/>
        </w:rPr>
        <w:t>s</w:t>
      </w:r>
      <w:r w:rsidR="00A67F2D">
        <w:rPr>
          <w:rFonts w:eastAsia="Times New Roman" w:cstheme="minorHAnsi"/>
          <w:lang w:eastAsia="es-CL"/>
        </w:rPr>
        <w:t>”</w:t>
      </w:r>
      <w:r w:rsidR="00A67F2D" w:rsidRPr="00425B97">
        <w:rPr>
          <w:rFonts w:eastAsia="Times New Roman" w:cstheme="minorHAnsi"/>
          <w:lang w:eastAsia="es-CL"/>
        </w:rPr>
        <w:t xml:space="preserve"> </w:t>
      </w:r>
      <w:r>
        <w:rPr>
          <w:rFonts w:eastAsia="Times New Roman" w:cstheme="minorHAnsi"/>
          <w:lang w:eastAsia="es-CL"/>
        </w:rPr>
        <w:t xml:space="preserve"> el que ha sido formalmente distribuido en todos los</w:t>
      </w:r>
      <w:r w:rsidR="00A67F2D">
        <w:rPr>
          <w:rFonts w:eastAsia="Times New Roman" w:cstheme="minorHAnsi"/>
          <w:lang w:eastAsia="es-CL"/>
        </w:rPr>
        <w:t xml:space="preserve"> encargados de </w:t>
      </w:r>
      <w:r>
        <w:rPr>
          <w:rFonts w:eastAsia="Times New Roman" w:cstheme="minorHAnsi"/>
          <w:lang w:eastAsia="es-CL"/>
        </w:rPr>
        <w:t xml:space="preserve"> laboratorios del campus</w:t>
      </w:r>
      <w:r w:rsidR="00A67F2D">
        <w:rPr>
          <w:rFonts w:eastAsia="Times New Roman" w:cstheme="minorHAnsi"/>
          <w:lang w:eastAsia="es-CL"/>
        </w:rPr>
        <w:t xml:space="preserve"> a través del “ Correo del Administrador” y plasmado en el Informativo Nº 6 </w:t>
      </w:r>
    </w:p>
    <w:p w:rsidR="00F17E0B" w:rsidRDefault="00F17E0B"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A67F2D" w:rsidRDefault="00A67F2D" w:rsidP="003279A9">
      <w:pPr>
        <w:shd w:val="clear" w:color="auto" w:fill="FFFFFF"/>
        <w:spacing w:after="0" w:line="240" w:lineRule="auto"/>
        <w:rPr>
          <w:rFonts w:eastAsia="Times New Roman" w:cstheme="minorHAnsi"/>
          <w:b/>
          <w:color w:val="222222"/>
          <w:u w:val="single"/>
          <w:lang w:eastAsia="es-CL"/>
        </w:rPr>
      </w:pP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F17E0B">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10.3. La instalación informa que mantiene un inventario general de sustancias peligrosas utilizadas en talleres y laboratorios. Se solicita enviar listado en el cual se incluya al menos tipo, cantidad y clasificación de acuerdo a la NCh382.Of2004 y enviar croquis de la ubicación de almacenamiento de estas sustancias peligrosas al interior de los laboratorios y/o talleres.</w:t>
      </w:r>
    </w:p>
    <w:p w:rsidR="00357A2C" w:rsidRDefault="00357A2C" w:rsidP="00EA1C12">
      <w:pPr>
        <w:shd w:val="clear" w:color="auto" w:fill="FFFFFF"/>
        <w:spacing w:after="0" w:line="240" w:lineRule="auto"/>
        <w:rPr>
          <w:rFonts w:eastAsia="Times New Roman" w:cstheme="minorHAnsi"/>
          <w:color w:val="222222"/>
          <w:lang w:eastAsia="es-CL"/>
        </w:rPr>
      </w:pPr>
    </w:p>
    <w:p w:rsidR="00F17E0B" w:rsidRPr="00F17E0B" w:rsidRDefault="00F17E0B"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 xml:space="preserve">Respuesta </w:t>
      </w:r>
    </w:p>
    <w:p w:rsidR="00357A2C" w:rsidRPr="00A67F2D" w:rsidRDefault="00A67F2D" w:rsidP="00357A2C">
      <w:pPr>
        <w:shd w:val="clear" w:color="auto" w:fill="FFFFFF"/>
        <w:spacing w:after="0" w:line="240" w:lineRule="auto"/>
        <w:rPr>
          <w:rFonts w:eastAsia="Times New Roman" w:cstheme="minorHAnsi"/>
          <w:b/>
          <w:lang w:eastAsia="es-CL"/>
        </w:rPr>
      </w:pPr>
      <w:r w:rsidRPr="00A67F2D">
        <w:rPr>
          <w:rFonts w:eastAsia="Times New Roman" w:cstheme="minorHAnsi"/>
          <w:b/>
          <w:lang w:eastAsia="es-CL"/>
        </w:rPr>
        <w:t>Pendiente</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10.4. La institución debe generar registro de entrega del plan a bomberos y municipio.</w:t>
      </w:r>
    </w:p>
    <w:p w:rsidR="00F17E0B" w:rsidRDefault="00F17E0B" w:rsidP="00357A2C">
      <w:pPr>
        <w:shd w:val="clear" w:color="auto" w:fill="FFFFFF"/>
        <w:spacing w:after="0" w:line="240" w:lineRule="auto"/>
        <w:rPr>
          <w:rFonts w:eastAsia="Times New Roman" w:cstheme="minorHAnsi"/>
          <w:color w:val="FF0000"/>
          <w:lang w:eastAsia="es-CL"/>
        </w:rPr>
      </w:pPr>
    </w:p>
    <w:p w:rsidR="00F17E0B" w:rsidRPr="00F17E0B" w:rsidRDefault="00F17E0B" w:rsidP="00357A2C">
      <w:pPr>
        <w:shd w:val="clear" w:color="auto" w:fill="FFFFFF"/>
        <w:spacing w:after="0" w:line="240" w:lineRule="auto"/>
        <w:rPr>
          <w:rFonts w:eastAsia="Times New Roman" w:cstheme="minorHAnsi"/>
          <w:b/>
          <w:u w:val="single"/>
          <w:lang w:eastAsia="es-CL"/>
        </w:rPr>
      </w:pPr>
      <w:r>
        <w:rPr>
          <w:rFonts w:eastAsia="Times New Roman" w:cstheme="minorHAnsi"/>
          <w:b/>
          <w:u w:val="single"/>
          <w:lang w:eastAsia="es-CL"/>
        </w:rPr>
        <w:t>Respuesta</w:t>
      </w:r>
    </w:p>
    <w:p w:rsidR="0019567F" w:rsidRPr="00C969E5" w:rsidRDefault="00F17E0B" w:rsidP="00357A2C">
      <w:pPr>
        <w:shd w:val="clear" w:color="auto" w:fill="FFFFFF"/>
        <w:spacing w:after="0" w:line="240" w:lineRule="auto"/>
        <w:rPr>
          <w:rFonts w:eastAsia="Times New Roman" w:cstheme="minorHAnsi"/>
          <w:color w:val="222222"/>
          <w:lang w:eastAsia="es-CL"/>
        </w:rPr>
      </w:pPr>
      <w:r>
        <w:rPr>
          <w:rFonts w:eastAsia="Times New Roman" w:cstheme="minorHAnsi"/>
          <w:lang w:eastAsia="es-CL"/>
        </w:rPr>
        <w:t>Se adjunta documento recepcionado por bomberos</w:t>
      </w:r>
      <w:r w:rsidR="00A67F2D">
        <w:rPr>
          <w:rFonts w:eastAsia="Times New Roman" w:cstheme="minorHAnsi"/>
          <w:lang w:eastAsia="es-CL"/>
        </w:rPr>
        <w:t xml:space="preserve"> :</w:t>
      </w:r>
      <w:r w:rsidR="00F22393">
        <w:rPr>
          <w:rFonts w:eastAsia="Times New Roman" w:cstheme="minorHAnsi"/>
          <w:lang w:eastAsia="es-CL"/>
        </w:rPr>
        <w:t xml:space="preserve"> </w:t>
      </w:r>
      <w:r w:rsidR="00A67F2D" w:rsidRPr="00A67F2D">
        <w:rPr>
          <w:rFonts w:eastAsia="Times New Roman" w:cstheme="minorHAnsi"/>
          <w:lang w:eastAsia="es-CL"/>
        </w:rPr>
        <w:t>DOCUMENTO DE RECEPCIÓN PLAN DE EMERGENCIA</w:t>
      </w:r>
      <w:r w:rsidR="00A67F2D">
        <w:rPr>
          <w:rFonts w:eastAsia="Times New Roman" w:cstheme="minorHAnsi"/>
          <w:lang w:eastAsia="es-CL"/>
        </w:rPr>
        <w:t xml:space="preserve">.pdf  y </w:t>
      </w:r>
      <w:r w:rsidR="00A67F2D" w:rsidRPr="00A67F2D">
        <w:rPr>
          <w:rFonts w:eastAsia="Times New Roman" w:cstheme="minorHAnsi"/>
          <w:lang w:eastAsia="es-CL"/>
        </w:rPr>
        <w:t>PLAN DE CONTINGENCIA INSTITUCIONAL 2016-2017</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3279A9" w:rsidRPr="003279A9" w:rsidRDefault="003279A9" w:rsidP="003279A9">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Observación</w:t>
      </w:r>
    </w:p>
    <w:p w:rsidR="00EA1C12" w:rsidRPr="00C969E5" w:rsidRDefault="00EA1C12" w:rsidP="005B0B59">
      <w:pPr>
        <w:shd w:val="clear" w:color="auto" w:fill="FFFFFF"/>
        <w:spacing w:after="0" w:line="240" w:lineRule="auto"/>
        <w:jc w:val="both"/>
        <w:rPr>
          <w:rFonts w:eastAsia="Times New Roman" w:cstheme="minorHAnsi"/>
          <w:color w:val="222222"/>
          <w:lang w:eastAsia="es-CL"/>
        </w:rPr>
      </w:pPr>
      <w:r w:rsidRPr="00C969E5">
        <w:rPr>
          <w:rFonts w:eastAsia="Times New Roman" w:cstheme="minorHAnsi"/>
          <w:color w:val="222222"/>
          <w:lang w:eastAsia="es-CL"/>
        </w:rPr>
        <w:t>Acción 11.1. La institución debe realizar caracterizarán de aguas residuales con laboratorio acreditado. Se recomienda planificar muestreo continuo de laboratorio de biología o química y homologar los resultados con el resto de los edificios. Dependiendo de los resultados planificar acciones 11.2 y 11.3.</w:t>
      </w:r>
    </w:p>
    <w:p w:rsidR="00F17E0B" w:rsidRDefault="00F17E0B" w:rsidP="00EA1C12">
      <w:pPr>
        <w:shd w:val="clear" w:color="auto" w:fill="FFFFFF"/>
        <w:spacing w:after="0" w:line="240" w:lineRule="auto"/>
        <w:rPr>
          <w:rFonts w:eastAsia="Times New Roman" w:cstheme="minorHAnsi"/>
          <w:color w:val="FF0000"/>
          <w:lang w:eastAsia="es-CL"/>
        </w:rPr>
      </w:pPr>
    </w:p>
    <w:p w:rsidR="00F17E0B" w:rsidRDefault="00F17E0B" w:rsidP="00EA1C12">
      <w:pPr>
        <w:shd w:val="clear" w:color="auto" w:fill="FFFFFF"/>
        <w:spacing w:after="0" w:line="240" w:lineRule="auto"/>
        <w:rPr>
          <w:rFonts w:eastAsia="Times New Roman" w:cstheme="minorHAnsi"/>
          <w:b/>
          <w:color w:val="222222"/>
          <w:u w:val="single"/>
          <w:lang w:eastAsia="es-CL"/>
        </w:rPr>
      </w:pPr>
      <w:r>
        <w:rPr>
          <w:rFonts w:eastAsia="Times New Roman" w:cstheme="minorHAnsi"/>
          <w:b/>
          <w:color w:val="222222"/>
          <w:u w:val="single"/>
          <w:lang w:eastAsia="es-CL"/>
        </w:rPr>
        <w:t xml:space="preserve">Respuesta </w:t>
      </w:r>
    </w:p>
    <w:p w:rsidR="00F17E0B" w:rsidRPr="00A67F2D" w:rsidRDefault="00A67F2D" w:rsidP="00EA1C12">
      <w:pPr>
        <w:shd w:val="clear" w:color="auto" w:fill="FFFFFF"/>
        <w:spacing w:after="0" w:line="240" w:lineRule="auto"/>
        <w:rPr>
          <w:rFonts w:eastAsia="Times New Roman" w:cstheme="minorHAnsi"/>
          <w:b/>
          <w:lang w:eastAsia="es-CL"/>
        </w:rPr>
      </w:pPr>
      <w:r w:rsidRPr="00A67F2D">
        <w:rPr>
          <w:rFonts w:eastAsia="Times New Roman" w:cstheme="minorHAnsi"/>
          <w:b/>
          <w:lang w:eastAsia="es-CL"/>
        </w:rPr>
        <w:t xml:space="preserve">Pendiente en tramitación por parte del departamento de </w:t>
      </w:r>
      <w:r>
        <w:rPr>
          <w:rFonts w:eastAsia="Times New Roman" w:cstheme="minorHAnsi"/>
          <w:b/>
          <w:lang w:eastAsia="es-CL"/>
        </w:rPr>
        <w:t>Infraestructura</w:t>
      </w:r>
      <w:r w:rsidRPr="00A67F2D">
        <w:rPr>
          <w:rFonts w:eastAsia="Times New Roman" w:cstheme="minorHAnsi"/>
          <w:b/>
          <w:lang w:eastAsia="es-CL"/>
        </w:rPr>
        <w:t>.</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u w:val="single"/>
          <w:lang w:eastAsia="es-CL"/>
        </w:rPr>
        <w:t>Recomendaciones</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Acción 2.4. Se solicita envío de listado de participantes a las actividades en el que se identifiquen a los representantes de la Universidad Metropolitana de Ciencias de la Educación.</w:t>
      </w:r>
    </w:p>
    <w:p w:rsidR="00EA1C12" w:rsidRPr="00C969E5" w:rsidRDefault="00EA1C12" w:rsidP="00EA1C12">
      <w:pPr>
        <w:shd w:val="clear" w:color="auto" w:fill="FFFFFF"/>
        <w:spacing w:after="0" w:line="240" w:lineRule="auto"/>
        <w:rPr>
          <w:rFonts w:eastAsia="Times New Roman" w:cstheme="minorHAnsi"/>
          <w:color w:val="222222"/>
          <w:lang w:eastAsia="es-CL"/>
        </w:rPr>
      </w:pPr>
      <w:r w:rsidRPr="00C969E5">
        <w:rPr>
          <w:rFonts w:eastAsia="Times New Roman" w:cstheme="minorHAnsi"/>
          <w:color w:val="222222"/>
          <w:lang w:eastAsia="es-CL"/>
        </w:rPr>
        <w:t> </w:t>
      </w:r>
    </w:p>
    <w:p w:rsidR="00F22393" w:rsidRPr="00F22393" w:rsidRDefault="00F22393" w:rsidP="00F22393">
      <w:pPr>
        <w:spacing w:after="0" w:line="240" w:lineRule="auto"/>
        <w:jc w:val="both"/>
        <w:rPr>
          <w:rFonts w:eastAsia="Times New Roman" w:cstheme="minorHAnsi"/>
          <w:b/>
          <w:color w:val="222222"/>
          <w:u w:val="single"/>
          <w:lang w:eastAsia="es-CL"/>
        </w:rPr>
      </w:pPr>
      <w:r w:rsidRPr="00F22393">
        <w:rPr>
          <w:rFonts w:eastAsia="Times New Roman" w:cstheme="minorHAnsi"/>
          <w:b/>
          <w:color w:val="222222"/>
          <w:u w:val="single"/>
          <w:lang w:eastAsia="es-CL"/>
        </w:rPr>
        <w:t>Respuesta</w:t>
      </w:r>
    </w:p>
    <w:p w:rsidR="00F22393" w:rsidRPr="00D70D43" w:rsidRDefault="00F22393" w:rsidP="00F22393">
      <w:pPr>
        <w:spacing w:after="0" w:line="240" w:lineRule="auto"/>
        <w:jc w:val="both"/>
        <w:rPr>
          <w:b/>
        </w:rPr>
      </w:pPr>
      <w:r>
        <w:rPr>
          <w:rFonts w:eastAsia="Times New Roman" w:cstheme="minorHAnsi"/>
          <w:color w:val="222222"/>
          <w:lang w:eastAsia="es-CL"/>
        </w:rPr>
        <w:t>Se adjunta documento “</w:t>
      </w:r>
      <w:r w:rsidRPr="00F22393">
        <w:t>Evidencia 2.4 – APL.docx</w:t>
      </w:r>
      <w:r>
        <w:t>”</w:t>
      </w:r>
    </w:p>
    <w:p w:rsidR="00EA1C12" w:rsidRPr="00C969E5" w:rsidRDefault="00EA1C12" w:rsidP="00EA1C12">
      <w:pPr>
        <w:shd w:val="clear" w:color="auto" w:fill="FFFFFF"/>
        <w:spacing w:after="0" w:line="240" w:lineRule="auto"/>
        <w:rPr>
          <w:rFonts w:eastAsia="Times New Roman" w:cstheme="minorHAnsi"/>
          <w:color w:val="222222"/>
          <w:lang w:eastAsia="es-CL"/>
        </w:rPr>
      </w:pPr>
    </w:p>
    <w:p w:rsidR="0022459C" w:rsidRPr="00C969E5" w:rsidRDefault="0022459C">
      <w:pPr>
        <w:rPr>
          <w:rFonts w:cstheme="minorHAnsi"/>
        </w:rPr>
      </w:pPr>
    </w:p>
    <w:p w:rsidR="00EA1C12" w:rsidRPr="00C969E5" w:rsidRDefault="00EA1C12">
      <w:pPr>
        <w:rPr>
          <w:rFonts w:cstheme="minorHAnsi"/>
        </w:rPr>
      </w:pPr>
    </w:p>
    <w:p w:rsidR="00EA1C12" w:rsidRPr="00C969E5" w:rsidRDefault="00EA1C12">
      <w:pPr>
        <w:rPr>
          <w:rFonts w:cstheme="minorHAnsi"/>
        </w:rPr>
      </w:pPr>
    </w:p>
    <w:p w:rsidR="00EA1C12" w:rsidRPr="00C969E5" w:rsidRDefault="00EA1C12">
      <w:pPr>
        <w:rPr>
          <w:rFonts w:cstheme="minorHAnsi"/>
        </w:rPr>
      </w:pPr>
    </w:p>
    <w:sectPr w:rsidR="00EA1C12" w:rsidRPr="00C969E5" w:rsidSect="00AF735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2D" w:rsidRDefault="00A67F2D" w:rsidP="00AD0300">
      <w:pPr>
        <w:spacing w:after="0" w:line="240" w:lineRule="auto"/>
      </w:pPr>
      <w:r>
        <w:separator/>
      </w:r>
    </w:p>
  </w:endnote>
  <w:endnote w:type="continuationSeparator" w:id="0">
    <w:p w:rsidR="00A67F2D" w:rsidRDefault="00A67F2D" w:rsidP="00AD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2D" w:rsidRDefault="00A67F2D" w:rsidP="00AD0300">
      <w:pPr>
        <w:spacing w:after="0" w:line="240" w:lineRule="auto"/>
      </w:pPr>
      <w:r>
        <w:separator/>
      </w:r>
    </w:p>
  </w:footnote>
  <w:footnote w:type="continuationSeparator" w:id="0">
    <w:p w:rsidR="00A67F2D" w:rsidRDefault="00A67F2D" w:rsidP="00AD0300">
      <w:pPr>
        <w:spacing w:after="0" w:line="240" w:lineRule="auto"/>
      </w:pPr>
      <w:r>
        <w:continuationSeparator/>
      </w:r>
    </w:p>
  </w:footnote>
  <w:footnote w:id="1">
    <w:p w:rsidR="00A67F2D" w:rsidRPr="00B575CB" w:rsidRDefault="00A67F2D" w:rsidP="00B575CB">
      <w:pPr>
        <w:pStyle w:val="Textonotapie"/>
      </w:pPr>
      <w:r>
        <w:rPr>
          <w:rStyle w:val="Refdenotaalpie"/>
        </w:rPr>
        <w:footnoteRef/>
      </w:r>
      <w:r>
        <w:t xml:space="preserve"> </w:t>
      </w:r>
      <w:r>
        <w:fldChar w:fldCharType="begin"/>
      </w:r>
      <w:r>
        <w:instrText xml:space="preserve"> HYPERLINK "http://graficas.explora.cl/otros/agua/consumo2.html" \t "_blank" </w:instrText>
      </w:r>
      <w:r>
        <w:fldChar w:fldCharType="separate"/>
      </w:r>
      <w:r w:rsidRPr="00B575CB">
        <w:rPr>
          <w:rStyle w:val="Hipervnculo"/>
        </w:rPr>
        <w:t>CONSUMO DEL AGUA - Explora</w:t>
      </w:r>
      <w:r>
        <w:rPr>
          <w:rStyle w:val="Hipervnculo"/>
        </w:rPr>
        <w:fldChar w:fldCharType="end"/>
      </w:r>
    </w:p>
    <w:p w:rsidR="00A67F2D" w:rsidRPr="00B575CB" w:rsidRDefault="00A67F2D" w:rsidP="00B575CB">
      <w:pPr>
        <w:pStyle w:val="Textonotapie"/>
      </w:pPr>
      <w:r w:rsidRPr="00B575CB">
        <w:t>graficas.explora.cl/otros/</w:t>
      </w:r>
      <w:r w:rsidRPr="00B575CB">
        <w:rPr>
          <w:b/>
          <w:bCs/>
        </w:rPr>
        <w:t>agua</w:t>
      </w:r>
      <w:r w:rsidRPr="00B575CB">
        <w:t>/</w:t>
      </w:r>
      <w:r w:rsidRPr="00B575CB">
        <w:rPr>
          <w:b/>
          <w:bCs/>
        </w:rPr>
        <w:t>consumo</w:t>
      </w:r>
      <w:r w:rsidRPr="00B575CB">
        <w:t>2.html</w:t>
      </w:r>
    </w:p>
    <w:p w:rsidR="00A67F2D" w:rsidRDefault="00A67F2D">
      <w:pPr>
        <w:pStyle w:val="Textonotapi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6357"/>
    <w:multiLevelType w:val="hybridMultilevel"/>
    <w:tmpl w:val="7CAE811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2049534B"/>
    <w:multiLevelType w:val="hybridMultilevel"/>
    <w:tmpl w:val="446C5E0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2B5B7230"/>
    <w:multiLevelType w:val="hybridMultilevel"/>
    <w:tmpl w:val="15B28AB0"/>
    <w:lvl w:ilvl="0" w:tplc="C2781640">
      <w:start w:val="1"/>
      <w:numFmt w:val="decimal"/>
      <w:lvlText w:val="%1."/>
      <w:lvlJc w:val="left"/>
      <w:pPr>
        <w:ind w:left="735" w:hanging="37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23B6F5F"/>
    <w:multiLevelType w:val="hybridMultilevel"/>
    <w:tmpl w:val="C048062C"/>
    <w:lvl w:ilvl="0" w:tplc="340A000F">
      <w:start w:val="1"/>
      <w:numFmt w:val="decimal"/>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2D00CEF"/>
    <w:multiLevelType w:val="hybridMultilevel"/>
    <w:tmpl w:val="C38E9268"/>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12"/>
    <w:rsid w:val="000B7F4F"/>
    <w:rsid w:val="000E3C38"/>
    <w:rsid w:val="000E7401"/>
    <w:rsid w:val="00175BAC"/>
    <w:rsid w:val="00177625"/>
    <w:rsid w:val="001828DD"/>
    <w:rsid w:val="0019567F"/>
    <w:rsid w:val="00201110"/>
    <w:rsid w:val="00201EFF"/>
    <w:rsid w:val="0022021C"/>
    <w:rsid w:val="002208B4"/>
    <w:rsid w:val="0022459C"/>
    <w:rsid w:val="002411B6"/>
    <w:rsid w:val="00257FF3"/>
    <w:rsid w:val="002A3874"/>
    <w:rsid w:val="00301CF1"/>
    <w:rsid w:val="003279A9"/>
    <w:rsid w:val="0033576A"/>
    <w:rsid w:val="00357A2C"/>
    <w:rsid w:val="003A5377"/>
    <w:rsid w:val="003C6E97"/>
    <w:rsid w:val="003F6866"/>
    <w:rsid w:val="00400C0A"/>
    <w:rsid w:val="00413374"/>
    <w:rsid w:val="00423C11"/>
    <w:rsid w:val="00425B97"/>
    <w:rsid w:val="004449BC"/>
    <w:rsid w:val="00455F4C"/>
    <w:rsid w:val="0045784A"/>
    <w:rsid w:val="004608E9"/>
    <w:rsid w:val="00475706"/>
    <w:rsid w:val="005727AC"/>
    <w:rsid w:val="00585408"/>
    <w:rsid w:val="005B0B59"/>
    <w:rsid w:val="006023A1"/>
    <w:rsid w:val="00606A2A"/>
    <w:rsid w:val="0066633B"/>
    <w:rsid w:val="006B52A8"/>
    <w:rsid w:val="006E0E7A"/>
    <w:rsid w:val="006F5A7E"/>
    <w:rsid w:val="007073DC"/>
    <w:rsid w:val="00747F82"/>
    <w:rsid w:val="0079413A"/>
    <w:rsid w:val="0082757D"/>
    <w:rsid w:val="00890DCA"/>
    <w:rsid w:val="008B5743"/>
    <w:rsid w:val="008C21A6"/>
    <w:rsid w:val="008D52DD"/>
    <w:rsid w:val="008F28E2"/>
    <w:rsid w:val="00906054"/>
    <w:rsid w:val="00906368"/>
    <w:rsid w:val="00943C18"/>
    <w:rsid w:val="00955ACD"/>
    <w:rsid w:val="0099452F"/>
    <w:rsid w:val="009C4985"/>
    <w:rsid w:val="00A668AA"/>
    <w:rsid w:val="00A67F2D"/>
    <w:rsid w:val="00AB4B45"/>
    <w:rsid w:val="00AD0300"/>
    <w:rsid w:val="00AF7357"/>
    <w:rsid w:val="00B575CB"/>
    <w:rsid w:val="00BA356A"/>
    <w:rsid w:val="00C80F17"/>
    <w:rsid w:val="00C969E5"/>
    <w:rsid w:val="00CE4B19"/>
    <w:rsid w:val="00D66D36"/>
    <w:rsid w:val="00DC0878"/>
    <w:rsid w:val="00DE6B7A"/>
    <w:rsid w:val="00E70E92"/>
    <w:rsid w:val="00EA1C12"/>
    <w:rsid w:val="00EA2641"/>
    <w:rsid w:val="00EB7959"/>
    <w:rsid w:val="00F17E0B"/>
    <w:rsid w:val="00F22393"/>
    <w:rsid w:val="00FA7B1C"/>
    <w:rsid w:val="00FF3A6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743"/>
    <w:pPr>
      <w:ind w:left="720"/>
      <w:contextualSpacing/>
    </w:pPr>
  </w:style>
  <w:style w:type="character" w:styleId="Hipervnculo">
    <w:name w:val="Hyperlink"/>
    <w:basedOn w:val="Fuentedeprrafopredeter"/>
    <w:uiPriority w:val="99"/>
    <w:unhideWhenUsed/>
    <w:rsid w:val="004449BC"/>
    <w:rPr>
      <w:color w:val="0000FF" w:themeColor="hyperlink"/>
      <w:u w:val="single"/>
    </w:rPr>
  </w:style>
  <w:style w:type="paragraph" w:styleId="Textodeglobo">
    <w:name w:val="Balloon Text"/>
    <w:basedOn w:val="Normal"/>
    <w:link w:val="TextodegloboCar"/>
    <w:uiPriority w:val="99"/>
    <w:semiHidden/>
    <w:unhideWhenUsed/>
    <w:rsid w:val="00DE6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B7A"/>
    <w:rPr>
      <w:rFonts w:ascii="Tahoma" w:hAnsi="Tahoma" w:cs="Tahoma"/>
      <w:sz w:val="16"/>
      <w:szCs w:val="16"/>
    </w:rPr>
  </w:style>
  <w:style w:type="table" w:styleId="Tablaconcuadrcula">
    <w:name w:val="Table Grid"/>
    <w:basedOn w:val="Tablanormal"/>
    <w:uiPriority w:val="59"/>
    <w:rsid w:val="00400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AD0300"/>
    <w:pPr>
      <w:spacing w:after="0" w:line="240" w:lineRule="auto"/>
    </w:pPr>
    <w:rPr>
      <w:sz w:val="20"/>
      <w:szCs w:val="20"/>
    </w:rPr>
  </w:style>
  <w:style w:type="character" w:customStyle="1" w:styleId="TextonotapieCar">
    <w:name w:val="Texto nota pie Car"/>
    <w:basedOn w:val="Fuentedeprrafopredeter"/>
    <w:link w:val="Textonotapie"/>
    <w:uiPriority w:val="99"/>
    <w:rsid w:val="00AD0300"/>
    <w:rPr>
      <w:sz w:val="20"/>
      <w:szCs w:val="20"/>
    </w:rPr>
  </w:style>
  <w:style w:type="character" w:styleId="Refdenotaalpie">
    <w:name w:val="footnote reference"/>
    <w:basedOn w:val="Fuentedeprrafopredeter"/>
    <w:uiPriority w:val="99"/>
    <w:semiHidden/>
    <w:unhideWhenUsed/>
    <w:rsid w:val="00AD0300"/>
    <w:rPr>
      <w:vertAlign w:val="superscript"/>
    </w:rPr>
  </w:style>
  <w:style w:type="paragraph" w:styleId="Ttulo">
    <w:name w:val="Title"/>
    <w:basedOn w:val="Normal"/>
    <w:next w:val="Normal"/>
    <w:link w:val="TtuloCar"/>
    <w:uiPriority w:val="10"/>
    <w:qFormat/>
    <w:rsid w:val="008F28E2"/>
    <w:pPr>
      <w:spacing w:after="0" w:line="259" w:lineRule="auto"/>
      <w:contextualSpacing/>
      <w:jc w:val="center"/>
    </w:pPr>
    <w:rPr>
      <w:rFonts w:ascii="Corbel" w:eastAsia="Times New Roman" w:hAnsi="Corbel" w:cs="Times New Roman"/>
      <w:color w:val="0D5672"/>
      <w:spacing w:val="-7"/>
      <w:sz w:val="56"/>
      <w:szCs w:val="56"/>
      <w:lang w:val="en-US" w:eastAsia="ja-JP"/>
    </w:rPr>
  </w:style>
  <w:style w:type="character" w:customStyle="1" w:styleId="TtuloCar">
    <w:name w:val="Título Car"/>
    <w:basedOn w:val="Fuentedeprrafopredeter"/>
    <w:link w:val="Ttulo"/>
    <w:uiPriority w:val="10"/>
    <w:rsid w:val="008F28E2"/>
    <w:rPr>
      <w:rFonts w:ascii="Corbel" w:eastAsia="Times New Roman" w:hAnsi="Corbel" w:cs="Times New Roman"/>
      <w:color w:val="0D5672"/>
      <w:spacing w:val="-7"/>
      <w:sz w:val="56"/>
      <w:szCs w:val="56"/>
      <w:lang w:val="en-US" w:eastAsia="ja-JP"/>
    </w:rPr>
  </w:style>
  <w:style w:type="character" w:styleId="Hipervnculovisitado">
    <w:name w:val="FollowedHyperlink"/>
    <w:basedOn w:val="Fuentedeprrafopredeter"/>
    <w:uiPriority w:val="99"/>
    <w:semiHidden/>
    <w:unhideWhenUsed/>
    <w:rsid w:val="0020111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743"/>
    <w:pPr>
      <w:ind w:left="720"/>
      <w:contextualSpacing/>
    </w:pPr>
  </w:style>
  <w:style w:type="character" w:styleId="Hipervnculo">
    <w:name w:val="Hyperlink"/>
    <w:basedOn w:val="Fuentedeprrafopredeter"/>
    <w:uiPriority w:val="99"/>
    <w:unhideWhenUsed/>
    <w:rsid w:val="004449BC"/>
    <w:rPr>
      <w:color w:val="0000FF" w:themeColor="hyperlink"/>
      <w:u w:val="single"/>
    </w:rPr>
  </w:style>
  <w:style w:type="paragraph" w:styleId="Textodeglobo">
    <w:name w:val="Balloon Text"/>
    <w:basedOn w:val="Normal"/>
    <w:link w:val="TextodegloboCar"/>
    <w:uiPriority w:val="99"/>
    <w:semiHidden/>
    <w:unhideWhenUsed/>
    <w:rsid w:val="00DE6B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B7A"/>
    <w:rPr>
      <w:rFonts w:ascii="Tahoma" w:hAnsi="Tahoma" w:cs="Tahoma"/>
      <w:sz w:val="16"/>
      <w:szCs w:val="16"/>
    </w:rPr>
  </w:style>
  <w:style w:type="table" w:styleId="Tablaconcuadrcula">
    <w:name w:val="Table Grid"/>
    <w:basedOn w:val="Tablanormal"/>
    <w:uiPriority w:val="59"/>
    <w:rsid w:val="00400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AD0300"/>
    <w:pPr>
      <w:spacing w:after="0" w:line="240" w:lineRule="auto"/>
    </w:pPr>
    <w:rPr>
      <w:sz w:val="20"/>
      <w:szCs w:val="20"/>
    </w:rPr>
  </w:style>
  <w:style w:type="character" w:customStyle="1" w:styleId="TextonotapieCar">
    <w:name w:val="Texto nota pie Car"/>
    <w:basedOn w:val="Fuentedeprrafopredeter"/>
    <w:link w:val="Textonotapie"/>
    <w:uiPriority w:val="99"/>
    <w:rsid w:val="00AD0300"/>
    <w:rPr>
      <w:sz w:val="20"/>
      <w:szCs w:val="20"/>
    </w:rPr>
  </w:style>
  <w:style w:type="character" w:styleId="Refdenotaalpie">
    <w:name w:val="footnote reference"/>
    <w:basedOn w:val="Fuentedeprrafopredeter"/>
    <w:uiPriority w:val="99"/>
    <w:semiHidden/>
    <w:unhideWhenUsed/>
    <w:rsid w:val="00AD0300"/>
    <w:rPr>
      <w:vertAlign w:val="superscript"/>
    </w:rPr>
  </w:style>
  <w:style w:type="paragraph" w:styleId="Ttulo">
    <w:name w:val="Title"/>
    <w:basedOn w:val="Normal"/>
    <w:next w:val="Normal"/>
    <w:link w:val="TtuloCar"/>
    <w:uiPriority w:val="10"/>
    <w:qFormat/>
    <w:rsid w:val="008F28E2"/>
    <w:pPr>
      <w:spacing w:after="0" w:line="259" w:lineRule="auto"/>
      <w:contextualSpacing/>
      <w:jc w:val="center"/>
    </w:pPr>
    <w:rPr>
      <w:rFonts w:ascii="Corbel" w:eastAsia="Times New Roman" w:hAnsi="Corbel" w:cs="Times New Roman"/>
      <w:color w:val="0D5672"/>
      <w:spacing w:val="-7"/>
      <w:sz w:val="56"/>
      <w:szCs w:val="56"/>
      <w:lang w:val="en-US" w:eastAsia="ja-JP"/>
    </w:rPr>
  </w:style>
  <w:style w:type="character" w:customStyle="1" w:styleId="TtuloCar">
    <w:name w:val="Título Car"/>
    <w:basedOn w:val="Fuentedeprrafopredeter"/>
    <w:link w:val="Ttulo"/>
    <w:uiPriority w:val="10"/>
    <w:rsid w:val="008F28E2"/>
    <w:rPr>
      <w:rFonts w:ascii="Corbel" w:eastAsia="Times New Roman" w:hAnsi="Corbel" w:cs="Times New Roman"/>
      <w:color w:val="0D5672"/>
      <w:spacing w:val="-7"/>
      <w:sz w:val="56"/>
      <w:szCs w:val="56"/>
      <w:lang w:val="en-US" w:eastAsia="ja-JP"/>
    </w:rPr>
  </w:style>
  <w:style w:type="character" w:styleId="Hipervnculovisitado">
    <w:name w:val="FollowedHyperlink"/>
    <w:basedOn w:val="Fuentedeprrafopredeter"/>
    <w:uiPriority w:val="99"/>
    <w:semiHidden/>
    <w:unhideWhenUsed/>
    <w:rsid w:val="00201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31147">
      <w:bodyDiv w:val="1"/>
      <w:marLeft w:val="0"/>
      <w:marRight w:val="0"/>
      <w:marTop w:val="0"/>
      <w:marBottom w:val="0"/>
      <w:divBdr>
        <w:top w:val="none" w:sz="0" w:space="0" w:color="auto"/>
        <w:left w:val="none" w:sz="0" w:space="0" w:color="auto"/>
        <w:bottom w:val="none" w:sz="0" w:space="0" w:color="auto"/>
        <w:right w:val="none" w:sz="0" w:space="0" w:color="auto"/>
      </w:divBdr>
      <w:divsChild>
        <w:div w:id="1010596350">
          <w:marLeft w:val="0"/>
          <w:marRight w:val="0"/>
          <w:marTop w:val="0"/>
          <w:marBottom w:val="0"/>
          <w:divBdr>
            <w:top w:val="none" w:sz="0" w:space="0" w:color="auto"/>
            <w:left w:val="none" w:sz="0" w:space="0" w:color="auto"/>
            <w:bottom w:val="none" w:sz="0" w:space="0" w:color="auto"/>
            <w:right w:val="none" w:sz="0" w:space="0" w:color="auto"/>
          </w:divBdr>
        </w:div>
      </w:divsChild>
    </w:div>
    <w:div w:id="1248270789">
      <w:bodyDiv w:val="1"/>
      <w:marLeft w:val="0"/>
      <w:marRight w:val="0"/>
      <w:marTop w:val="0"/>
      <w:marBottom w:val="0"/>
      <w:divBdr>
        <w:top w:val="none" w:sz="0" w:space="0" w:color="auto"/>
        <w:left w:val="none" w:sz="0" w:space="0" w:color="auto"/>
        <w:bottom w:val="none" w:sz="0" w:space="0" w:color="auto"/>
        <w:right w:val="none" w:sz="0" w:space="0" w:color="auto"/>
      </w:divBdr>
      <w:divsChild>
        <w:div w:id="1353724580">
          <w:marLeft w:val="-200"/>
          <w:marRight w:val="-200"/>
          <w:marTop w:val="0"/>
          <w:marBottom w:val="0"/>
          <w:divBdr>
            <w:top w:val="none" w:sz="0" w:space="0" w:color="auto"/>
            <w:left w:val="none" w:sz="0" w:space="0" w:color="auto"/>
            <w:bottom w:val="none" w:sz="0" w:space="0" w:color="auto"/>
            <w:right w:val="none" w:sz="0" w:space="0" w:color="auto"/>
          </w:divBdr>
          <w:divsChild>
            <w:div w:id="570308874">
              <w:marLeft w:val="0"/>
              <w:marRight w:val="0"/>
              <w:marTop w:val="0"/>
              <w:marBottom w:val="0"/>
              <w:divBdr>
                <w:top w:val="none" w:sz="0" w:space="0" w:color="auto"/>
                <w:left w:val="none" w:sz="0" w:space="0" w:color="auto"/>
                <w:bottom w:val="none" w:sz="0" w:space="0" w:color="auto"/>
                <w:right w:val="none" w:sz="0" w:space="0" w:color="auto"/>
              </w:divBdr>
              <w:divsChild>
                <w:div w:id="795180876">
                  <w:marLeft w:val="0"/>
                  <w:marRight w:val="0"/>
                  <w:marTop w:val="0"/>
                  <w:marBottom w:val="0"/>
                  <w:divBdr>
                    <w:top w:val="none" w:sz="0" w:space="0" w:color="auto"/>
                    <w:left w:val="none" w:sz="0" w:space="0" w:color="auto"/>
                    <w:bottom w:val="none" w:sz="0" w:space="0" w:color="auto"/>
                    <w:right w:val="none" w:sz="0" w:space="0" w:color="auto"/>
                  </w:divBdr>
                  <w:divsChild>
                    <w:div w:id="890925355">
                      <w:marLeft w:val="0"/>
                      <w:marRight w:val="0"/>
                      <w:marTop w:val="0"/>
                      <w:marBottom w:val="0"/>
                      <w:divBdr>
                        <w:top w:val="none" w:sz="0" w:space="0" w:color="auto"/>
                        <w:left w:val="none" w:sz="0" w:space="0" w:color="auto"/>
                        <w:bottom w:val="none" w:sz="0" w:space="0" w:color="auto"/>
                        <w:right w:val="none" w:sz="0" w:space="0" w:color="auto"/>
                      </w:divBdr>
                      <w:divsChild>
                        <w:div w:id="1094479129">
                          <w:marLeft w:val="0"/>
                          <w:marRight w:val="0"/>
                          <w:marTop w:val="0"/>
                          <w:marBottom w:val="0"/>
                          <w:divBdr>
                            <w:top w:val="none" w:sz="0" w:space="0" w:color="auto"/>
                            <w:left w:val="none" w:sz="0" w:space="0" w:color="auto"/>
                            <w:bottom w:val="none" w:sz="0" w:space="0" w:color="auto"/>
                            <w:right w:val="none" w:sz="0" w:space="0" w:color="auto"/>
                          </w:divBdr>
                          <w:divsChild>
                            <w:div w:id="2108883816">
                              <w:marLeft w:val="0"/>
                              <w:marRight w:val="0"/>
                              <w:marTop w:val="0"/>
                              <w:marBottom w:val="0"/>
                              <w:divBdr>
                                <w:top w:val="none" w:sz="0" w:space="0" w:color="auto"/>
                                <w:left w:val="none" w:sz="0" w:space="0" w:color="auto"/>
                                <w:bottom w:val="none" w:sz="0" w:space="0" w:color="auto"/>
                                <w:right w:val="none" w:sz="0" w:space="0" w:color="auto"/>
                              </w:divBdr>
                            </w:div>
                          </w:divsChild>
                        </w:div>
                        <w:div w:id="1334068060">
                          <w:marLeft w:val="0"/>
                          <w:marRight w:val="0"/>
                          <w:marTop w:val="0"/>
                          <w:marBottom w:val="0"/>
                          <w:divBdr>
                            <w:top w:val="none" w:sz="0" w:space="0" w:color="auto"/>
                            <w:left w:val="none" w:sz="0" w:space="0" w:color="auto"/>
                            <w:bottom w:val="none" w:sz="0" w:space="0" w:color="auto"/>
                            <w:right w:val="none" w:sz="0" w:space="0" w:color="auto"/>
                          </w:divBdr>
                          <w:divsChild>
                            <w:div w:id="1546064085">
                              <w:marLeft w:val="0"/>
                              <w:marRight w:val="0"/>
                              <w:marTop w:val="0"/>
                              <w:marBottom w:val="0"/>
                              <w:divBdr>
                                <w:top w:val="none" w:sz="0" w:space="0" w:color="auto"/>
                                <w:left w:val="none" w:sz="0" w:space="0" w:color="auto"/>
                                <w:bottom w:val="none" w:sz="0" w:space="0" w:color="auto"/>
                                <w:right w:val="none" w:sz="0" w:space="0" w:color="auto"/>
                              </w:divBdr>
                              <w:divsChild>
                                <w:div w:id="1847136763">
                                  <w:marLeft w:val="0"/>
                                  <w:marRight w:val="0"/>
                                  <w:marTop w:val="0"/>
                                  <w:marBottom w:val="0"/>
                                  <w:divBdr>
                                    <w:top w:val="none" w:sz="0" w:space="0" w:color="auto"/>
                                    <w:left w:val="none" w:sz="0" w:space="0" w:color="auto"/>
                                    <w:bottom w:val="none" w:sz="0" w:space="0" w:color="auto"/>
                                    <w:right w:val="none" w:sz="0" w:space="0" w:color="auto"/>
                                  </w:divBdr>
                                  <w:divsChild>
                                    <w:div w:id="21459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1773">
      <w:bodyDiv w:val="1"/>
      <w:marLeft w:val="0"/>
      <w:marRight w:val="0"/>
      <w:marTop w:val="0"/>
      <w:marBottom w:val="0"/>
      <w:divBdr>
        <w:top w:val="none" w:sz="0" w:space="0" w:color="auto"/>
        <w:left w:val="none" w:sz="0" w:space="0" w:color="auto"/>
        <w:bottom w:val="none" w:sz="0" w:space="0" w:color="auto"/>
        <w:right w:val="none" w:sz="0" w:space="0" w:color="auto"/>
      </w:divBdr>
      <w:divsChild>
        <w:div w:id="475728377">
          <w:marLeft w:val="-150"/>
          <w:marRight w:val="-150"/>
          <w:marTop w:val="0"/>
          <w:marBottom w:val="0"/>
          <w:divBdr>
            <w:top w:val="none" w:sz="0" w:space="0" w:color="auto"/>
            <w:left w:val="none" w:sz="0" w:space="0" w:color="auto"/>
            <w:bottom w:val="none" w:sz="0" w:space="0" w:color="auto"/>
            <w:right w:val="none" w:sz="0" w:space="0" w:color="auto"/>
          </w:divBdr>
          <w:divsChild>
            <w:div w:id="1586186359">
              <w:marLeft w:val="0"/>
              <w:marRight w:val="0"/>
              <w:marTop w:val="0"/>
              <w:marBottom w:val="0"/>
              <w:divBdr>
                <w:top w:val="none" w:sz="0" w:space="0" w:color="auto"/>
                <w:left w:val="none" w:sz="0" w:space="0" w:color="auto"/>
                <w:bottom w:val="none" w:sz="0" w:space="0" w:color="auto"/>
                <w:right w:val="none" w:sz="0" w:space="0" w:color="auto"/>
              </w:divBdr>
              <w:divsChild>
                <w:div w:id="957300139">
                  <w:marLeft w:val="0"/>
                  <w:marRight w:val="0"/>
                  <w:marTop w:val="0"/>
                  <w:marBottom w:val="0"/>
                  <w:divBdr>
                    <w:top w:val="none" w:sz="0" w:space="0" w:color="auto"/>
                    <w:left w:val="none" w:sz="0" w:space="0" w:color="auto"/>
                    <w:bottom w:val="none" w:sz="0" w:space="0" w:color="auto"/>
                    <w:right w:val="none" w:sz="0" w:space="0" w:color="auto"/>
                  </w:divBdr>
                  <w:divsChild>
                    <w:div w:id="1767114190">
                      <w:marLeft w:val="0"/>
                      <w:marRight w:val="0"/>
                      <w:marTop w:val="0"/>
                      <w:marBottom w:val="0"/>
                      <w:divBdr>
                        <w:top w:val="none" w:sz="0" w:space="0" w:color="auto"/>
                        <w:left w:val="none" w:sz="0" w:space="0" w:color="auto"/>
                        <w:bottom w:val="none" w:sz="0" w:space="0" w:color="auto"/>
                        <w:right w:val="none" w:sz="0" w:space="0" w:color="auto"/>
                      </w:divBdr>
                      <w:divsChild>
                        <w:div w:id="669135054">
                          <w:marLeft w:val="0"/>
                          <w:marRight w:val="0"/>
                          <w:marTop w:val="0"/>
                          <w:marBottom w:val="0"/>
                          <w:divBdr>
                            <w:top w:val="none" w:sz="0" w:space="0" w:color="auto"/>
                            <w:left w:val="none" w:sz="0" w:space="0" w:color="auto"/>
                            <w:bottom w:val="none" w:sz="0" w:space="0" w:color="auto"/>
                            <w:right w:val="none" w:sz="0" w:space="0" w:color="auto"/>
                          </w:divBdr>
                          <w:divsChild>
                            <w:div w:id="392850667">
                              <w:marLeft w:val="0"/>
                              <w:marRight w:val="0"/>
                              <w:marTop w:val="0"/>
                              <w:marBottom w:val="0"/>
                              <w:divBdr>
                                <w:top w:val="none" w:sz="0" w:space="0" w:color="auto"/>
                                <w:left w:val="none" w:sz="0" w:space="0" w:color="auto"/>
                                <w:bottom w:val="none" w:sz="0" w:space="0" w:color="auto"/>
                                <w:right w:val="none" w:sz="0" w:space="0" w:color="auto"/>
                              </w:divBdr>
                            </w:div>
                          </w:divsChild>
                        </w:div>
                        <w:div w:id="1313944699">
                          <w:marLeft w:val="0"/>
                          <w:marRight w:val="0"/>
                          <w:marTop w:val="0"/>
                          <w:marBottom w:val="0"/>
                          <w:divBdr>
                            <w:top w:val="none" w:sz="0" w:space="0" w:color="auto"/>
                            <w:left w:val="none" w:sz="0" w:space="0" w:color="auto"/>
                            <w:bottom w:val="none" w:sz="0" w:space="0" w:color="auto"/>
                            <w:right w:val="none" w:sz="0" w:space="0" w:color="auto"/>
                          </w:divBdr>
                          <w:divsChild>
                            <w:div w:id="763037281">
                              <w:marLeft w:val="0"/>
                              <w:marRight w:val="0"/>
                              <w:marTop w:val="0"/>
                              <w:marBottom w:val="0"/>
                              <w:divBdr>
                                <w:top w:val="none" w:sz="0" w:space="0" w:color="auto"/>
                                <w:left w:val="none" w:sz="0" w:space="0" w:color="auto"/>
                                <w:bottom w:val="none" w:sz="0" w:space="0" w:color="auto"/>
                                <w:right w:val="none" w:sz="0" w:space="0" w:color="auto"/>
                              </w:divBdr>
                              <w:divsChild>
                                <w:div w:id="304749407">
                                  <w:marLeft w:val="0"/>
                                  <w:marRight w:val="0"/>
                                  <w:marTop w:val="0"/>
                                  <w:marBottom w:val="0"/>
                                  <w:divBdr>
                                    <w:top w:val="none" w:sz="0" w:space="0" w:color="auto"/>
                                    <w:left w:val="none" w:sz="0" w:space="0" w:color="auto"/>
                                    <w:bottom w:val="none" w:sz="0" w:space="0" w:color="auto"/>
                                    <w:right w:val="none" w:sz="0" w:space="0" w:color="auto"/>
                                  </w:divBdr>
                                  <w:divsChild>
                                    <w:div w:id="13782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980458">
      <w:bodyDiv w:val="1"/>
      <w:marLeft w:val="0"/>
      <w:marRight w:val="0"/>
      <w:marTop w:val="0"/>
      <w:marBottom w:val="0"/>
      <w:divBdr>
        <w:top w:val="none" w:sz="0" w:space="0" w:color="auto"/>
        <w:left w:val="none" w:sz="0" w:space="0" w:color="auto"/>
        <w:bottom w:val="none" w:sz="0" w:space="0" w:color="auto"/>
        <w:right w:val="none" w:sz="0" w:space="0" w:color="auto"/>
      </w:divBdr>
      <w:divsChild>
        <w:div w:id="303510954">
          <w:marLeft w:val="0"/>
          <w:marRight w:val="0"/>
          <w:marTop w:val="0"/>
          <w:marBottom w:val="0"/>
          <w:divBdr>
            <w:top w:val="none" w:sz="0" w:space="0" w:color="auto"/>
            <w:left w:val="none" w:sz="0" w:space="0" w:color="auto"/>
            <w:bottom w:val="none" w:sz="0" w:space="0" w:color="auto"/>
            <w:right w:val="none" w:sz="0" w:space="0" w:color="auto"/>
          </w:divBdr>
        </w:div>
      </w:divsChild>
    </w:div>
    <w:div w:id="1814564634">
      <w:bodyDiv w:val="1"/>
      <w:marLeft w:val="0"/>
      <w:marRight w:val="0"/>
      <w:marTop w:val="0"/>
      <w:marBottom w:val="0"/>
      <w:divBdr>
        <w:top w:val="none" w:sz="0" w:space="0" w:color="auto"/>
        <w:left w:val="none" w:sz="0" w:space="0" w:color="auto"/>
        <w:bottom w:val="none" w:sz="0" w:space="0" w:color="auto"/>
        <w:right w:val="none" w:sz="0" w:space="0" w:color="auto"/>
      </w:divBdr>
      <w:divsChild>
        <w:div w:id="404373931">
          <w:marLeft w:val="0"/>
          <w:marRight w:val="0"/>
          <w:marTop w:val="0"/>
          <w:marBottom w:val="0"/>
          <w:divBdr>
            <w:top w:val="none" w:sz="0" w:space="0" w:color="auto"/>
            <w:left w:val="none" w:sz="0" w:space="0" w:color="auto"/>
            <w:bottom w:val="none" w:sz="0" w:space="0" w:color="auto"/>
            <w:right w:val="none" w:sz="0" w:space="0" w:color="auto"/>
          </w:divBdr>
        </w:div>
        <w:div w:id="1755201500">
          <w:marLeft w:val="0"/>
          <w:marRight w:val="0"/>
          <w:marTop w:val="0"/>
          <w:marBottom w:val="0"/>
          <w:divBdr>
            <w:top w:val="none" w:sz="0" w:space="0" w:color="auto"/>
            <w:left w:val="none" w:sz="0" w:space="0" w:color="auto"/>
            <w:bottom w:val="none" w:sz="0" w:space="0" w:color="auto"/>
            <w:right w:val="none" w:sz="0" w:space="0" w:color="auto"/>
          </w:divBdr>
        </w:div>
        <w:div w:id="1763336305">
          <w:marLeft w:val="0"/>
          <w:marRight w:val="0"/>
          <w:marTop w:val="0"/>
          <w:marBottom w:val="0"/>
          <w:divBdr>
            <w:top w:val="none" w:sz="0" w:space="0" w:color="auto"/>
            <w:left w:val="none" w:sz="0" w:space="0" w:color="auto"/>
            <w:bottom w:val="none" w:sz="0" w:space="0" w:color="auto"/>
            <w:right w:val="none" w:sz="0" w:space="0" w:color="auto"/>
          </w:divBdr>
        </w:div>
        <w:div w:id="2095658995">
          <w:marLeft w:val="0"/>
          <w:marRight w:val="0"/>
          <w:marTop w:val="0"/>
          <w:marBottom w:val="0"/>
          <w:divBdr>
            <w:top w:val="none" w:sz="0" w:space="0" w:color="auto"/>
            <w:left w:val="none" w:sz="0" w:space="0" w:color="auto"/>
            <w:bottom w:val="none" w:sz="0" w:space="0" w:color="auto"/>
            <w:right w:val="none" w:sz="0" w:space="0" w:color="auto"/>
          </w:divBdr>
        </w:div>
        <w:div w:id="230312495">
          <w:marLeft w:val="0"/>
          <w:marRight w:val="0"/>
          <w:marTop w:val="0"/>
          <w:marBottom w:val="0"/>
          <w:divBdr>
            <w:top w:val="none" w:sz="0" w:space="0" w:color="auto"/>
            <w:left w:val="none" w:sz="0" w:space="0" w:color="auto"/>
            <w:bottom w:val="none" w:sz="0" w:space="0" w:color="auto"/>
            <w:right w:val="none" w:sz="0" w:space="0" w:color="auto"/>
          </w:divBdr>
        </w:div>
        <w:div w:id="254630077">
          <w:marLeft w:val="0"/>
          <w:marRight w:val="0"/>
          <w:marTop w:val="0"/>
          <w:marBottom w:val="0"/>
          <w:divBdr>
            <w:top w:val="none" w:sz="0" w:space="0" w:color="auto"/>
            <w:left w:val="none" w:sz="0" w:space="0" w:color="auto"/>
            <w:bottom w:val="none" w:sz="0" w:space="0" w:color="auto"/>
            <w:right w:val="none" w:sz="0" w:space="0" w:color="auto"/>
          </w:divBdr>
        </w:div>
        <w:div w:id="1794011414">
          <w:marLeft w:val="0"/>
          <w:marRight w:val="0"/>
          <w:marTop w:val="0"/>
          <w:marBottom w:val="0"/>
          <w:divBdr>
            <w:top w:val="none" w:sz="0" w:space="0" w:color="auto"/>
            <w:left w:val="none" w:sz="0" w:space="0" w:color="auto"/>
            <w:bottom w:val="none" w:sz="0" w:space="0" w:color="auto"/>
            <w:right w:val="none" w:sz="0" w:space="0" w:color="auto"/>
          </w:divBdr>
        </w:div>
        <w:div w:id="1987126765">
          <w:marLeft w:val="0"/>
          <w:marRight w:val="0"/>
          <w:marTop w:val="0"/>
          <w:marBottom w:val="0"/>
          <w:divBdr>
            <w:top w:val="none" w:sz="0" w:space="0" w:color="auto"/>
            <w:left w:val="none" w:sz="0" w:space="0" w:color="auto"/>
            <w:bottom w:val="none" w:sz="0" w:space="0" w:color="auto"/>
            <w:right w:val="none" w:sz="0" w:space="0" w:color="auto"/>
          </w:divBdr>
        </w:div>
        <w:div w:id="316303796">
          <w:marLeft w:val="0"/>
          <w:marRight w:val="0"/>
          <w:marTop w:val="0"/>
          <w:marBottom w:val="0"/>
          <w:divBdr>
            <w:top w:val="none" w:sz="0" w:space="0" w:color="auto"/>
            <w:left w:val="none" w:sz="0" w:space="0" w:color="auto"/>
            <w:bottom w:val="none" w:sz="0" w:space="0" w:color="auto"/>
            <w:right w:val="none" w:sz="0" w:space="0" w:color="auto"/>
          </w:divBdr>
        </w:div>
        <w:div w:id="1014379582">
          <w:marLeft w:val="0"/>
          <w:marRight w:val="0"/>
          <w:marTop w:val="0"/>
          <w:marBottom w:val="0"/>
          <w:divBdr>
            <w:top w:val="none" w:sz="0" w:space="0" w:color="auto"/>
            <w:left w:val="none" w:sz="0" w:space="0" w:color="auto"/>
            <w:bottom w:val="none" w:sz="0" w:space="0" w:color="auto"/>
            <w:right w:val="none" w:sz="0" w:space="0" w:color="auto"/>
          </w:divBdr>
        </w:div>
        <w:div w:id="1108282147">
          <w:marLeft w:val="0"/>
          <w:marRight w:val="0"/>
          <w:marTop w:val="0"/>
          <w:marBottom w:val="0"/>
          <w:divBdr>
            <w:top w:val="none" w:sz="0" w:space="0" w:color="auto"/>
            <w:left w:val="none" w:sz="0" w:space="0" w:color="auto"/>
            <w:bottom w:val="none" w:sz="0" w:space="0" w:color="auto"/>
            <w:right w:val="none" w:sz="0" w:space="0" w:color="auto"/>
          </w:divBdr>
        </w:div>
        <w:div w:id="1147939495">
          <w:marLeft w:val="0"/>
          <w:marRight w:val="0"/>
          <w:marTop w:val="0"/>
          <w:marBottom w:val="0"/>
          <w:divBdr>
            <w:top w:val="none" w:sz="0" w:space="0" w:color="auto"/>
            <w:left w:val="none" w:sz="0" w:space="0" w:color="auto"/>
            <w:bottom w:val="none" w:sz="0" w:space="0" w:color="auto"/>
            <w:right w:val="none" w:sz="0" w:space="0" w:color="auto"/>
          </w:divBdr>
        </w:div>
        <w:div w:id="1576697104">
          <w:marLeft w:val="0"/>
          <w:marRight w:val="0"/>
          <w:marTop w:val="0"/>
          <w:marBottom w:val="0"/>
          <w:divBdr>
            <w:top w:val="none" w:sz="0" w:space="0" w:color="auto"/>
            <w:left w:val="none" w:sz="0" w:space="0" w:color="auto"/>
            <w:bottom w:val="none" w:sz="0" w:space="0" w:color="auto"/>
            <w:right w:val="none" w:sz="0" w:space="0" w:color="auto"/>
          </w:divBdr>
        </w:div>
        <w:div w:id="1961179804">
          <w:marLeft w:val="0"/>
          <w:marRight w:val="0"/>
          <w:marTop w:val="0"/>
          <w:marBottom w:val="0"/>
          <w:divBdr>
            <w:top w:val="none" w:sz="0" w:space="0" w:color="auto"/>
            <w:left w:val="none" w:sz="0" w:space="0" w:color="auto"/>
            <w:bottom w:val="none" w:sz="0" w:space="0" w:color="auto"/>
            <w:right w:val="none" w:sz="0" w:space="0" w:color="auto"/>
          </w:divBdr>
        </w:div>
        <w:div w:id="388723433">
          <w:marLeft w:val="0"/>
          <w:marRight w:val="0"/>
          <w:marTop w:val="0"/>
          <w:marBottom w:val="0"/>
          <w:divBdr>
            <w:top w:val="none" w:sz="0" w:space="0" w:color="auto"/>
            <w:left w:val="none" w:sz="0" w:space="0" w:color="auto"/>
            <w:bottom w:val="none" w:sz="0" w:space="0" w:color="auto"/>
            <w:right w:val="none" w:sz="0" w:space="0" w:color="auto"/>
          </w:divBdr>
        </w:div>
        <w:div w:id="2131629268">
          <w:marLeft w:val="0"/>
          <w:marRight w:val="0"/>
          <w:marTop w:val="0"/>
          <w:marBottom w:val="0"/>
          <w:divBdr>
            <w:top w:val="none" w:sz="0" w:space="0" w:color="auto"/>
            <w:left w:val="none" w:sz="0" w:space="0" w:color="auto"/>
            <w:bottom w:val="none" w:sz="0" w:space="0" w:color="auto"/>
            <w:right w:val="none" w:sz="0" w:space="0" w:color="auto"/>
          </w:divBdr>
        </w:div>
        <w:div w:id="427503570">
          <w:marLeft w:val="0"/>
          <w:marRight w:val="0"/>
          <w:marTop w:val="0"/>
          <w:marBottom w:val="0"/>
          <w:divBdr>
            <w:top w:val="none" w:sz="0" w:space="0" w:color="auto"/>
            <w:left w:val="none" w:sz="0" w:space="0" w:color="auto"/>
            <w:bottom w:val="none" w:sz="0" w:space="0" w:color="auto"/>
            <w:right w:val="none" w:sz="0" w:space="0" w:color="auto"/>
          </w:divBdr>
        </w:div>
        <w:div w:id="509026676">
          <w:marLeft w:val="0"/>
          <w:marRight w:val="0"/>
          <w:marTop w:val="0"/>
          <w:marBottom w:val="0"/>
          <w:divBdr>
            <w:top w:val="none" w:sz="0" w:space="0" w:color="auto"/>
            <w:left w:val="none" w:sz="0" w:space="0" w:color="auto"/>
            <w:bottom w:val="none" w:sz="0" w:space="0" w:color="auto"/>
            <w:right w:val="none" w:sz="0" w:space="0" w:color="auto"/>
          </w:divBdr>
        </w:div>
        <w:div w:id="1841266465">
          <w:marLeft w:val="0"/>
          <w:marRight w:val="0"/>
          <w:marTop w:val="0"/>
          <w:marBottom w:val="0"/>
          <w:divBdr>
            <w:top w:val="none" w:sz="0" w:space="0" w:color="auto"/>
            <w:left w:val="none" w:sz="0" w:space="0" w:color="auto"/>
            <w:bottom w:val="none" w:sz="0" w:space="0" w:color="auto"/>
            <w:right w:val="none" w:sz="0" w:space="0" w:color="auto"/>
          </w:divBdr>
        </w:div>
        <w:div w:id="1235967980">
          <w:marLeft w:val="0"/>
          <w:marRight w:val="0"/>
          <w:marTop w:val="0"/>
          <w:marBottom w:val="0"/>
          <w:divBdr>
            <w:top w:val="none" w:sz="0" w:space="0" w:color="auto"/>
            <w:left w:val="none" w:sz="0" w:space="0" w:color="auto"/>
            <w:bottom w:val="none" w:sz="0" w:space="0" w:color="auto"/>
            <w:right w:val="none" w:sz="0" w:space="0" w:color="auto"/>
          </w:divBdr>
        </w:div>
        <w:div w:id="205609557">
          <w:marLeft w:val="0"/>
          <w:marRight w:val="0"/>
          <w:marTop w:val="0"/>
          <w:marBottom w:val="0"/>
          <w:divBdr>
            <w:top w:val="none" w:sz="0" w:space="0" w:color="auto"/>
            <w:left w:val="none" w:sz="0" w:space="0" w:color="auto"/>
            <w:bottom w:val="none" w:sz="0" w:space="0" w:color="auto"/>
            <w:right w:val="none" w:sz="0" w:space="0" w:color="auto"/>
          </w:divBdr>
        </w:div>
        <w:div w:id="3745481">
          <w:marLeft w:val="0"/>
          <w:marRight w:val="0"/>
          <w:marTop w:val="0"/>
          <w:marBottom w:val="0"/>
          <w:divBdr>
            <w:top w:val="none" w:sz="0" w:space="0" w:color="auto"/>
            <w:left w:val="none" w:sz="0" w:space="0" w:color="auto"/>
            <w:bottom w:val="none" w:sz="0" w:space="0" w:color="auto"/>
            <w:right w:val="none" w:sz="0" w:space="0" w:color="auto"/>
          </w:divBdr>
        </w:div>
        <w:div w:id="161160824">
          <w:marLeft w:val="0"/>
          <w:marRight w:val="0"/>
          <w:marTop w:val="0"/>
          <w:marBottom w:val="0"/>
          <w:divBdr>
            <w:top w:val="none" w:sz="0" w:space="0" w:color="auto"/>
            <w:left w:val="none" w:sz="0" w:space="0" w:color="auto"/>
            <w:bottom w:val="none" w:sz="0" w:space="0" w:color="auto"/>
            <w:right w:val="none" w:sz="0" w:space="0" w:color="auto"/>
          </w:divBdr>
        </w:div>
        <w:div w:id="1636179962">
          <w:marLeft w:val="0"/>
          <w:marRight w:val="0"/>
          <w:marTop w:val="0"/>
          <w:marBottom w:val="0"/>
          <w:divBdr>
            <w:top w:val="none" w:sz="0" w:space="0" w:color="auto"/>
            <w:left w:val="none" w:sz="0" w:space="0" w:color="auto"/>
            <w:bottom w:val="none" w:sz="0" w:space="0" w:color="auto"/>
            <w:right w:val="none" w:sz="0" w:space="0" w:color="auto"/>
          </w:divBdr>
        </w:div>
        <w:div w:id="1274433932">
          <w:marLeft w:val="0"/>
          <w:marRight w:val="0"/>
          <w:marTop w:val="0"/>
          <w:marBottom w:val="0"/>
          <w:divBdr>
            <w:top w:val="none" w:sz="0" w:space="0" w:color="auto"/>
            <w:left w:val="none" w:sz="0" w:space="0" w:color="auto"/>
            <w:bottom w:val="none" w:sz="0" w:space="0" w:color="auto"/>
            <w:right w:val="none" w:sz="0" w:space="0" w:color="auto"/>
          </w:divBdr>
        </w:div>
        <w:div w:id="85922921">
          <w:marLeft w:val="0"/>
          <w:marRight w:val="0"/>
          <w:marTop w:val="0"/>
          <w:marBottom w:val="0"/>
          <w:divBdr>
            <w:top w:val="none" w:sz="0" w:space="0" w:color="auto"/>
            <w:left w:val="none" w:sz="0" w:space="0" w:color="auto"/>
            <w:bottom w:val="none" w:sz="0" w:space="0" w:color="auto"/>
            <w:right w:val="none" w:sz="0" w:space="0" w:color="auto"/>
          </w:divBdr>
        </w:div>
        <w:div w:id="414516836">
          <w:marLeft w:val="0"/>
          <w:marRight w:val="0"/>
          <w:marTop w:val="0"/>
          <w:marBottom w:val="0"/>
          <w:divBdr>
            <w:top w:val="none" w:sz="0" w:space="0" w:color="auto"/>
            <w:left w:val="none" w:sz="0" w:space="0" w:color="auto"/>
            <w:bottom w:val="none" w:sz="0" w:space="0" w:color="auto"/>
            <w:right w:val="none" w:sz="0" w:space="0" w:color="auto"/>
          </w:divBdr>
        </w:div>
        <w:div w:id="723603121">
          <w:marLeft w:val="0"/>
          <w:marRight w:val="0"/>
          <w:marTop w:val="0"/>
          <w:marBottom w:val="0"/>
          <w:divBdr>
            <w:top w:val="none" w:sz="0" w:space="0" w:color="auto"/>
            <w:left w:val="none" w:sz="0" w:space="0" w:color="auto"/>
            <w:bottom w:val="none" w:sz="0" w:space="0" w:color="auto"/>
            <w:right w:val="none" w:sz="0" w:space="0" w:color="auto"/>
          </w:divBdr>
        </w:div>
        <w:div w:id="1756122803">
          <w:marLeft w:val="0"/>
          <w:marRight w:val="0"/>
          <w:marTop w:val="0"/>
          <w:marBottom w:val="0"/>
          <w:divBdr>
            <w:top w:val="none" w:sz="0" w:space="0" w:color="auto"/>
            <w:left w:val="none" w:sz="0" w:space="0" w:color="auto"/>
            <w:bottom w:val="none" w:sz="0" w:space="0" w:color="auto"/>
            <w:right w:val="none" w:sz="0" w:space="0" w:color="auto"/>
          </w:divBdr>
        </w:div>
        <w:div w:id="1049643064">
          <w:marLeft w:val="0"/>
          <w:marRight w:val="0"/>
          <w:marTop w:val="0"/>
          <w:marBottom w:val="0"/>
          <w:divBdr>
            <w:top w:val="none" w:sz="0" w:space="0" w:color="auto"/>
            <w:left w:val="none" w:sz="0" w:space="0" w:color="auto"/>
            <w:bottom w:val="none" w:sz="0" w:space="0" w:color="auto"/>
            <w:right w:val="none" w:sz="0" w:space="0" w:color="auto"/>
          </w:divBdr>
        </w:div>
        <w:div w:id="818502747">
          <w:marLeft w:val="0"/>
          <w:marRight w:val="0"/>
          <w:marTop w:val="0"/>
          <w:marBottom w:val="0"/>
          <w:divBdr>
            <w:top w:val="none" w:sz="0" w:space="0" w:color="auto"/>
            <w:left w:val="none" w:sz="0" w:space="0" w:color="auto"/>
            <w:bottom w:val="none" w:sz="0" w:space="0" w:color="auto"/>
            <w:right w:val="none" w:sz="0" w:space="0" w:color="auto"/>
          </w:divBdr>
        </w:div>
        <w:div w:id="824051204">
          <w:marLeft w:val="0"/>
          <w:marRight w:val="0"/>
          <w:marTop w:val="0"/>
          <w:marBottom w:val="0"/>
          <w:divBdr>
            <w:top w:val="none" w:sz="0" w:space="0" w:color="auto"/>
            <w:left w:val="none" w:sz="0" w:space="0" w:color="auto"/>
            <w:bottom w:val="none" w:sz="0" w:space="0" w:color="auto"/>
            <w:right w:val="none" w:sz="0" w:space="0" w:color="auto"/>
          </w:divBdr>
        </w:div>
        <w:div w:id="1430276042">
          <w:marLeft w:val="0"/>
          <w:marRight w:val="0"/>
          <w:marTop w:val="0"/>
          <w:marBottom w:val="0"/>
          <w:divBdr>
            <w:top w:val="none" w:sz="0" w:space="0" w:color="auto"/>
            <w:left w:val="none" w:sz="0" w:space="0" w:color="auto"/>
            <w:bottom w:val="none" w:sz="0" w:space="0" w:color="auto"/>
            <w:right w:val="none" w:sz="0" w:space="0" w:color="auto"/>
          </w:divBdr>
        </w:div>
        <w:div w:id="843516333">
          <w:marLeft w:val="0"/>
          <w:marRight w:val="0"/>
          <w:marTop w:val="0"/>
          <w:marBottom w:val="0"/>
          <w:divBdr>
            <w:top w:val="none" w:sz="0" w:space="0" w:color="auto"/>
            <w:left w:val="none" w:sz="0" w:space="0" w:color="auto"/>
            <w:bottom w:val="none" w:sz="0" w:space="0" w:color="auto"/>
            <w:right w:val="none" w:sz="0" w:space="0" w:color="auto"/>
          </w:divBdr>
        </w:div>
        <w:div w:id="1011448045">
          <w:marLeft w:val="0"/>
          <w:marRight w:val="0"/>
          <w:marTop w:val="0"/>
          <w:marBottom w:val="0"/>
          <w:divBdr>
            <w:top w:val="none" w:sz="0" w:space="0" w:color="auto"/>
            <w:left w:val="none" w:sz="0" w:space="0" w:color="auto"/>
            <w:bottom w:val="none" w:sz="0" w:space="0" w:color="auto"/>
            <w:right w:val="none" w:sz="0" w:space="0" w:color="auto"/>
          </w:divBdr>
        </w:div>
        <w:div w:id="1501310245">
          <w:marLeft w:val="0"/>
          <w:marRight w:val="0"/>
          <w:marTop w:val="0"/>
          <w:marBottom w:val="0"/>
          <w:divBdr>
            <w:top w:val="none" w:sz="0" w:space="0" w:color="auto"/>
            <w:left w:val="none" w:sz="0" w:space="0" w:color="auto"/>
            <w:bottom w:val="none" w:sz="0" w:space="0" w:color="auto"/>
            <w:right w:val="none" w:sz="0" w:space="0" w:color="auto"/>
          </w:divBdr>
        </w:div>
        <w:div w:id="112018609">
          <w:marLeft w:val="0"/>
          <w:marRight w:val="0"/>
          <w:marTop w:val="0"/>
          <w:marBottom w:val="0"/>
          <w:divBdr>
            <w:top w:val="none" w:sz="0" w:space="0" w:color="auto"/>
            <w:left w:val="none" w:sz="0" w:space="0" w:color="auto"/>
            <w:bottom w:val="none" w:sz="0" w:space="0" w:color="auto"/>
            <w:right w:val="none" w:sz="0" w:space="0" w:color="auto"/>
          </w:divBdr>
        </w:div>
        <w:div w:id="1732384910">
          <w:marLeft w:val="0"/>
          <w:marRight w:val="0"/>
          <w:marTop w:val="0"/>
          <w:marBottom w:val="0"/>
          <w:divBdr>
            <w:top w:val="none" w:sz="0" w:space="0" w:color="auto"/>
            <w:left w:val="none" w:sz="0" w:space="0" w:color="auto"/>
            <w:bottom w:val="none" w:sz="0" w:space="0" w:color="auto"/>
            <w:right w:val="none" w:sz="0" w:space="0" w:color="auto"/>
          </w:divBdr>
        </w:div>
        <w:div w:id="403112479">
          <w:marLeft w:val="0"/>
          <w:marRight w:val="0"/>
          <w:marTop w:val="0"/>
          <w:marBottom w:val="0"/>
          <w:divBdr>
            <w:top w:val="none" w:sz="0" w:space="0" w:color="auto"/>
            <w:left w:val="none" w:sz="0" w:space="0" w:color="auto"/>
            <w:bottom w:val="none" w:sz="0" w:space="0" w:color="auto"/>
            <w:right w:val="none" w:sz="0" w:space="0" w:color="auto"/>
          </w:divBdr>
        </w:div>
        <w:div w:id="1504588680">
          <w:marLeft w:val="0"/>
          <w:marRight w:val="0"/>
          <w:marTop w:val="0"/>
          <w:marBottom w:val="0"/>
          <w:divBdr>
            <w:top w:val="none" w:sz="0" w:space="0" w:color="auto"/>
            <w:left w:val="none" w:sz="0" w:space="0" w:color="auto"/>
            <w:bottom w:val="none" w:sz="0" w:space="0" w:color="auto"/>
            <w:right w:val="none" w:sz="0" w:space="0" w:color="auto"/>
          </w:divBdr>
        </w:div>
        <w:div w:id="238835917">
          <w:marLeft w:val="0"/>
          <w:marRight w:val="0"/>
          <w:marTop w:val="0"/>
          <w:marBottom w:val="0"/>
          <w:divBdr>
            <w:top w:val="none" w:sz="0" w:space="0" w:color="auto"/>
            <w:left w:val="none" w:sz="0" w:space="0" w:color="auto"/>
            <w:bottom w:val="none" w:sz="0" w:space="0" w:color="auto"/>
            <w:right w:val="none" w:sz="0" w:space="0" w:color="auto"/>
          </w:divBdr>
        </w:div>
        <w:div w:id="1237595157">
          <w:marLeft w:val="0"/>
          <w:marRight w:val="0"/>
          <w:marTop w:val="0"/>
          <w:marBottom w:val="0"/>
          <w:divBdr>
            <w:top w:val="none" w:sz="0" w:space="0" w:color="auto"/>
            <w:left w:val="none" w:sz="0" w:space="0" w:color="auto"/>
            <w:bottom w:val="none" w:sz="0" w:space="0" w:color="auto"/>
            <w:right w:val="none" w:sz="0" w:space="0" w:color="auto"/>
          </w:divBdr>
        </w:div>
        <w:div w:id="572860036">
          <w:marLeft w:val="0"/>
          <w:marRight w:val="0"/>
          <w:marTop w:val="0"/>
          <w:marBottom w:val="0"/>
          <w:divBdr>
            <w:top w:val="none" w:sz="0" w:space="0" w:color="auto"/>
            <w:left w:val="none" w:sz="0" w:space="0" w:color="auto"/>
            <w:bottom w:val="none" w:sz="0" w:space="0" w:color="auto"/>
            <w:right w:val="none" w:sz="0" w:space="0" w:color="auto"/>
          </w:divBdr>
        </w:div>
        <w:div w:id="708334294">
          <w:marLeft w:val="0"/>
          <w:marRight w:val="0"/>
          <w:marTop w:val="0"/>
          <w:marBottom w:val="0"/>
          <w:divBdr>
            <w:top w:val="none" w:sz="0" w:space="0" w:color="auto"/>
            <w:left w:val="none" w:sz="0" w:space="0" w:color="auto"/>
            <w:bottom w:val="none" w:sz="0" w:space="0" w:color="auto"/>
            <w:right w:val="none" w:sz="0" w:space="0" w:color="auto"/>
          </w:divBdr>
        </w:div>
        <w:div w:id="91362563">
          <w:marLeft w:val="0"/>
          <w:marRight w:val="0"/>
          <w:marTop w:val="0"/>
          <w:marBottom w:val="0"/>
          <w:divBdr>
            <w:top w:val="none" w:sz="0" w:space="0" w:color="auto"/>
            <w:left w:val="none" w:sz="0" w:space="0" w:color="auto"/>
            <w:bottom w:val="none" w:sz="0" w:space="0" w:color="auto"/>
            <w:right w:val="none" w:sz="0" w:space="0" w:color="auto"/>
          </w:divBdr>
        </w:div>
        <w:div w:id="646056569">
          <w:marLeft w:val="0"/>
          <w:marRight w:val="0"/>
          <w:marTop w:val="0"/>
          <w:marBottom w:val="0"/>
          <w:divBdr>
            <w:top w:val="none" w:sz="0" w:space="0" w:color="auto"/>
            <w:left w:val="none" w:sz="0" w:space="0" w:color="auto"/>
            <w:bottom w:val="none" w:sz="0" w:space="0" w:color="auto"/>
            <w:right w:val="none" w:sz="0" w:space="0" w:color="auto"/>
          </w:divBdr>
        </w:div>
        <w:div w:id="1171867500">
          <w:marLeft w:val="0"/>
          <w:marRight w:val="0"/>
          <w:marTop w:val="0"/>
          <w:marBottom w:val="0"/>
          <w:divBdr>
            <w:top w:val="none" w:sz="0" w:space="0" w:color="auto"/>
            <w:left w:val="none" w:sz="0" w:space="0" w:color="auto"/>
            <w:bottom w:val="none" w:sz="0" w:space="0" w:color="auto"/>
            <w:right w:val="none" w:sz="0" w:space="0" w:color="auto"/>
          </w:divBdr>
        </w:div>
        <w:div w:id="668949890">
          <w:marLeft w:val="0"/>
          <w:marRight w:val="0"/>
          <w:marTop w:val="0"/>
          <w:marBottom w:val="0"/>
          <w:divBdr>
            <w:top w:val="none" w:sz="0" w:space="0" w:color="auto"/>
            <w:left w:val="none" w:sz="0" w:space="0" w:color="auto"/>
            <w:bottom w:val="none" w:sz="0" w:space="0" w:color="auto"/>
            <w:right w:val="none" w:sz="0" w:space="0" w:color="auto"/>
          </w:divBdr>
        </w:div>
        <w:div w:id="1487437771">
          <w:marLeft w:val="0"/>
          <w:marRight w:val="0"/>
          <w:marTop w:val="0"/>
          <w:marBottom w:val="0"/>
          <w:divBdr>
            <w:top w:val="none" w:sz="0" w:space="0" w:color="auto"/>
            <w:left w:val="none" w:sz="0" w:space="0" w:color="auto"/>
            <w:bottom w:val="none" w:sz="0" w:space="0" w:color="auto"/>
            <w:right w:val="none" w:sz="0" w:space="0" w:color="auto"/>
          </w:divBdr>
        </w:div>
        <w:div w:id="1060665120">
          <w:marLeft w:val="0"/>
          <w:marRight w:val="0"/>
          <w:marTop w:val="0"/>
          <w:marBottom w:val="0"/>
          <w:divBdr>
            <w:top w:val="none" w:sz="0" w:space="0" w:color="auto"/>
            <w:left w:val="none" w:sz="0" w:space="0" w:color="auto"/>
            <w:bottom w:val="none" w:sz="0" w:space="0" w:color="auto"/>
            <w:right w:val="none" w:sz="0" w:space="0" w:color="auto"/>
          </w:divBdr>
        </w:div>
        <w:div w:id="772284109">
          <w:marLeft w:val="0"/>
          <w:marRight w:val="0"/>
          <w:marTop w:val="0"/>
          <w:marBottom w:val="0"/>
          <w:divBdr>
            <w:top w:val="none" w:sz="0" w:space="0" w:color="auto"/>
            <w:left w:val="none" w:sz="0" w:space="0" w:color="auto"/>
            <w:bottom w:val="none" w:sz="0" w:space="0" w:color="auto"/>
            <w:right w:val="none" w:sz="0" w:space="0" w:color="auto"/>
          </w:divBdr>
        </w:div>
        <w:div w:id="1098601815">
          <w:marLeft w:val="0"/>
          <w:marRight w:val="0"/>
          <w:marTop w:val="0"/>
          <w:marBottom w:val="0"/>
          <w:divBdr>
            <w:top w:val="none" w:sz="0" w:space="0" w:color="auto"/>
            <w:left w:val="none" w:sz="0" w:space="0" w:color="auto"/>
            <w:bottom w:val="none" w:sz="0" w:space="0" w:color="auto"/>
            <w:right w:val="none" w:sz="0" w:space="0" w:color="auto"/>
          </w:divBdr>
        </w:div>
        <w:div w:id="280578863">
          <w:marLeft w:val="0"/>
          <w:marRight w:val="0"/>
          <w:marTop w:val="0"/>
          <w:marBottom w:val="0"/>
          <w:divBdr>
            <w:top w:val="none" w:sz="0" w:space="0" w:color="auto"/>
            <w:left w:val="none" w:sz="0" w:space="0" w:color="auto"/>
            <w:bottom w:val="none" w:sz="0" w:space="0" w:color="auto"/>
            <w:right w:val="none" w:sz="0" w:space="0" w:color="auto"/>
          </w:divBdr>
        </w:div>
        <w:div w:id="2013027228">
          <w:marLeft w:val="0"/>
          <w:marRight w:val="0"/>
          <w:marTop w:val="0"/>
          <w:marBottom w:val="0"/>
          <w:divBdr>
            <w:top w:val="none" w:sz="0" w:space="0" w:color="auto"/>
            <w:left w:val="none" w:sz="0" w:space="0" w:color="auto"/>
            <w:bottom w:val="none" w:sz="0" w:space="0" w:color="auto"/>
            <w:right w:val="none" w:sz="0" w:space="0" w:color="auto"/>
          </w:divBdr>
        </w:div>
        <w:div w:id="606237326">
          <w:marLeft w:val="0"/>
          <w:marRight w:val="0"/>
          <w:marTop w:val="0"/>
          <w:marBottom w:val="0"/>
          <w:divBdr>
            <w:top w:val="none" w:sz="0" w:space="0" w:color="auto"/>
            <w:left w:val="none" w:sz="0" w:space="0" w:color="auto"/>
            <w:bottom w:val="none" w:sz="0" w:space="0" w:color="auto"/>
            <w:right w:val="none" w:sz="0" w:space="0" w:color="auto"/>
          </w:divBdr>
        </w:div>
      </w:divsChild>
    </w:div>
    <w:div w:id="2027321952">
      <w:bodyDiv w:val="1"/>
      <w:marLeft w:val="0"/>
      <w:marRight w:val="0"/>
      <w:marTop w:val="0"/>
      <w:marBottom w:val="0"/>
      <w:divBdr>
        <w:top w:val="none" w:sz="0" w:space="0" w:color="auto"/>
        <w:left w:val="none" w:sz="0" w:space="0" w:color="auto"/>
        <w:bottom w:val="none" w:sz="0" w:space="0" w:color="auto"/>
        <w:right w:val="none" w:sz="0" w:space="0" w:color="auto"/>
      </w:divBdr>
      <w:divsChild>
        <w:div w:id="598952952">
          <w:marLeft w:val="0"/>
          <w:marRight w:val="0"/>
          <w:marTop w:val="0"/>
          <w:marBottom w:val="0"/>
          <w:divBdr>
            <w:top w:val="none" w:sz="0" w:space="0" w:color="auto"/>
            <w:left w:val="none" w:sz="0" w:space="0" w:color="auto"/>
            <w:bottom w:val="none" w:sz="0" w:space="0" w:color="auto"/>
            <w:right w:val="none" w:sz="0" w:space="0" w:color="auto"/>
          </w:divBdr>
        </w:div>
        <w:div w:id="87893369">
          <w:marLeft w:val="0"/>
          <w:marRight w:val="0"/>
          <w:marTop w:val="0"/>
          <w:marBottom w:val="0"/>
          <w:divBdr>
            <w:top w:val="none" w:sz="0" w:space="0" w:color="auto"/>
            <w:left w:val="none" w:sz="0" w:space="0" w:color="auto"/>
            <w:bottom w:val="none" w:sz="0" w:space="0" w:color="auto"/>
            <w:right w:val="none" w:sz="0" w:space="0" w:color="auto"/>
          </w:divBdr>
        </w:div>
        <w:div w:id="773552701">
          <w:marLeft w:val="0"/>
          <w:marRight w:val="0"/>
          <w:marTop w:val="0"/>
          <w:marBottom w:val="0"/>
          <w:divBdr>
            <w:top w:val="none" w:sz="0" w:space="0" w:color="auto"/>
            <w:left w:val="none" w:sz="0" w:space="0" w:color="auto"/>
            <w:bottom w:val="none" w:sz="0" w:space="0" w:color="auto"/>
            <w:right w:val="none" w:sz="0" w:space="0" w:color="auto"/>
          </w:divBdr>
        </w:div>
        <w:div w:id="620920722">
          <w:marLeft w:val="0"/>
          <w:marRight w:val="0"/>
          <w:marTop w:val="0"/>
          <w:marBottom w:val="0"/>
          <w:divBdr>
            <w:top w:val="none" w:sz="0" w:space="0" w:color="auto"/>
            <w:left w:val="none" w:sz="0" w:space="0" w:color="auto"/>
            <w:bottom w:val="none" w:sz="0" w:space="0" w:color="auto"/>
            <w:right w:val="none" w:sz="0" w:space="0" w:color="auto"/>
          </w:divBdr>
        </w:div>
        <w:div w:id="939140398">
          <w:marLeft w:val="0"/>
          <w:marRight w:val="0"/>
          <w:marTop w:val="0"/>
          <w:marBottom w:val="0"/>
          <w:divBdr>
            <w:top w:val="none" w:sz="0" w:space="0" w:color="auto"/>
            <w:left w:val="none" w:sz="0" w:space="0" w:color="auto"/>
            <w:bottom w:val="none" w:sz="0" w:space="0" w:color="auto"/>
            <w:right w:val="none" w:sz="0" w:space="0" w:color="auto"/>
          </w:divBdr>
        </w:div>
        <w:div w:id="1781490481">
          <w:marLeft w:val="0"/>
          <w:marRight w:val="0"/>
          <w:marTop w:val="0"/>
          <w:marBottom w:val="0"/>
          <w:divBdr>
            <w:top w:val="none" w:sz="0" w:space="0" w:color="auto"/>
            <w:left w:val="none" w:sz="0" w:space="0" w:color="auto"/>
            <w:bottom w:val="none" w:sz="0" w:space="0" w:color="auto"/>
            <w:right w:val="none" w:sz="0" w:space="0" w:color="auto"/>
          </w:divBdr>
        </w:div>
        <w:div w:id="50858389">
          <w:marLeft w:val="0"/>
          <w:marRight w:val="0"/>
          <w:marTop w:val="0"/>
          <w:marBottom w:val="0"/>
          <w:divBdr>
            <w:top w:val="none" w:sz="0" w:space="0" w:color="auto"/>
            <w:left w:val="none" w:sz="0" w:space="0" w:color="auto"/>
            <w:bottom w:val="none" w:sz="0" w:space="0" w:color="auto"/>
            <w:right w:val="none" w:sz="0" w:space="0" w:color="auto"/>
          </w:divBdr>
        </w:div>
        <w:div w:id="923219915">
          <w:marLeft w:val="0"/>
          <w:marRight w:val="0"/>
          <w:marTop w:val="0"/>
          <w:marBottom w:val="0"/>
          <w:divBdr>
            <w:top w:val="none" w:sz="0" w:space="0" w:color="auto"/>
            <w:left w:val="none" w:sz="0" w:space="0" w:color="auto"/>
            <w:bottom w:val="none" w:sz="0" w:space="0" w:color="auto"/>
            <w:right w:val="none" w:sz="0" w:space="0" w:color="auto"/>
          </w:divBdr>
        </w:div>
        <w:div w:id="109516015">
          <w:marLeft w:val="0"/>
          <w:marRight w:val="0"/>
          <w:marTop w:val="0"/>
          <w:marBottom w:val="0"/>
          <w:divBdr>
            <w:top w:val="none" w:sz="0" w:space="0" w:color="auto"/>
            <w:left w:val="none" w:sz="0" w:space="0" w:color="auto"/>
            <w:bottom w:val="none" w:sz="0" w:space="0" w:color="auto"/>
            <w:right w:val="none" w:sz="0" w:space="0" w:color="auto"/>
          </w:divBdr>
        </w:div>
        <w:div w:id="593979673">
          <w:marLeft w:val="0"/>
          <w:marRight w:val="0"/>
          <w:marTop w:val="0"/>
          <w:marBottom w:val="0"/>
          <w:divBdr>
            <w:top w:val="none" w:sz="0" w:space="0" w:color="auto"/>
            <w:left w:val="none" w:sz="0" w:space="0" w:color="auto"/>
            <w:bottom w:val="none" w:sz="0" w:space="0" w:color="auto"/>
            <w:right w:val="none" w:sz="0" w:space="0" w:color="auto"/>
          </w:divBdr>
        </w:div>
        <w:div w:id="424959251">
          <w:marLeft w:val="0"/>
          <w:marRight w:val="0"/>
          <w:marTop w:val="0"/>
          <w:marBottom w:val="0"/>
          <w:divBdr>
            <w:top w:val="none" w:sz="0" w:space="0" w:color="auto"/>
            <w:left w:val="none" w:sz="0" w:space="0" w:color="auto"/>
            <w:bottom w:val="none" w:sz="0" w:space="0" w:color="auto"/>
            <w:right w:val="none" w:sz="0" w:space="0" w:color="auto"/>
          </w:divBdr>
        </w:div>
        <w:div w:id="1392970348">
          <w:marLeft w:val="0"/>
          <w:marRight w:val="0"/>
          <w:marTop w:val="0"/>
          <w:marBottom w:val="0"/>
          <w:divBdr>
            <w:top w:val="none" w:sz="0" w:space="0" w:color="auto"/>
            <w:left w:val="none" w:sz="0" w:space="0" w:color="auto"/>
            <w:bottom w:val="none" w:sz="0" w:space="0" w:color="auto"/>
            <w:right w:val="none" w:sz="0" w:space="0" w:color="auto"/>
          </w:divBdr>
        </w:div>
        <w:div w:id="1541043997">
          <w:marLeft w:val="0"/>
          <w:marRight w:val="0"/>
          <w:marTop w:val="0"/>
          <w:marBottom w:val="0"/>
          <w:divBdr>
            <w:top w:val="none" w:sz="0" w:space="0" w:color="auto"/>
            <w:left w:val="none" w:sz="0" w:space="0" w:color="auto"/>
            <w:bottom w:val="none" w:sz="0" w:space="0" w:color="auto"/>
            <w:right w:val="none" w:sz="0" w:space="0" w:color="auto"/>
          </w:divBdr>
        </w:div>
        <w:div w:id="1007713508">
          <w:marLeft w:val="0"/>
          <w:marRight w:val="0"/>
          <w:marTop w:val="0"/>
          <w:marBottom w:val="0"/>
          <w:divBdr>
            <w:top w:val="none" w:sz="0" w:space="0" w:color="auto"/>
            <w:left w:val="none" w:sz="0" w:space="0" w:color="auto"/>
            <w:bottom w:val="none" w:sz="0" w:space="0" w:color="auto"/>
            <w:right w:val="none" w:sz="0" w:space="0" w:color="auto"/>
          </w:divBdr>
        </w:div>
        <w:div w:id="1707363348">
          <w:marLeft w:val="0"/>
          <w:marRight w:val="0"/>
          <w:marTop w:val="0"/>
          <w:marBottom w:val="0"/>
          <w:divBdr>
            <w:top w:val="none" w:sz="0" w:space="0" w:color="auto"/>
            <w:left w:val="none" w:sz="0" w:space="0" w:color="auto"/>
            <w:bottom w:val="none" w:sz="0" w:space="0" w:color="auto"/>
            <w:right w:val="none" w:sz="0" w:space="0" w:color="auto"/>
          </w:divBdr>
        </w:div>
        <w:div w:id="891235477">
          <w:marLeft w:val="0"/>
          <w:marRight w:val="0"/>
          <w:marTop w:val="0"/>
          <w:marBottom w:val="0"/>
          <w:divBdr>
            <w:top w:val="none" w:sz="0" w:space="0" w:color="auto"/>
            <w:left w:val="none" w:sz="0" w:space="0" w:color="auto"/>
            <w:bottom w:val="none" w:sz="0" w:space="0" w:color="auto"/>
            <w:right w:val="none" w:sz="0" w:space="0" w:color="auto"/>
          </w:divBdr>
        </w:div>
        <w:div w:id="144141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ustentabilidad.umce.cl/" TargetMode="External"/><Relationship Id="rId20" Type="http://schemas.openxmlformats.org/officeDocument/2006/relationships/theme" Target="theme/theme1.xml"/><Relationship Id="rId10" Type="http://schemas.openxmlformats.org/officeDocument/2006/relationships/hyperlink" Target="http://sustentabilidad.umce.cl/?p=618" TargetMode="External"/><Relationship Id="rId11" Type="http://schemas.openxmlformats.org/officeDocument/2006/relationships/hyperlink" Target="http://sustentabilidad.umce.cl/?page_id=92" TargetMode="External"/><Relationship Id="rId12" Type="http://schemas.openxmlformats.org/officeDocument/2006/relationships/hyperlink" Target="http://sustentabilidad.umce.cl/wp-content/uploads/2016/12/manual_de_seguridad_para_laboratorios.pdf" TargetMode="External"/><Relationship Id="rId13" Type="http://schemas.openxmlformats.org/officeDocument/2006/relationships/hyperlink" Target="http://www.picalab.cl/picalab_ftp/sustentabilidad/Guias%20MTD/Resumen%20MTD%20oficinas%20versi%c3%b3n%20final%20copia.pdf" TargetMode="External"/><Relationship Id="rId14" Type="http://schemas.openxmlformats.org/officeDocument/2006/relationships/hyperlink" Target="http://www.picalab.cl/picalab_ftp/sustentabilidad/Guias%20MTD/" TargetMode="External"/><Relationship Id="rId15" Type="http://schemas.openxmlformats.org/officeDocument/2006/relationships/hyperlink" Target="http://sustentabilidad.umce.cl/" TargetMode="External"/><Relationship Id="rId16" Type="http://schemas.openxmlformats.org/officeDocument/2006/relationships/hyperlink" Target="http://www.disonner.com/es/Kit-Solar-20w/" TargetMode="External"/><Relationship Id="rId17" Type="http://schemas.openxmlformats.org/officeDocument/2006/relationships/image" Target="media/image1.jpeg"/><Relationship Id="rId18" Type="http://schemas.openxmlformats.org/officeDocument/2006/relationships/hyperlink" Target="http://www.media.picalab.cl/sustentabilidad---/metas/MEta%209-%20Dic-11/"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B10A3-9FDB-0449-BB66-CAABF89D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2995</Words>
  <Characters>16473</Characters>
  <Application>Microsoft Macintosh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2</cp:revision>
  <dcterms:created xsi:type="dcterms:W3CDTF">2016-12-15T01:58:00Z</dcterms:created>
  <dcterms:modified xsi:type="dcterms:W3CDTF">2016-12-15T01:58:00Z</dcterms:modified>
</cp:coreProperties>
</file>