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57D" w:rsidRPr="00C969E5" w:rsidRDefault="0082757D" w:rsidP="0082757D">
      <w:pPr>
        <w:shd w:val="clear" w:color="auto" w:fill="FFFFFF"/>
        <w:spacing w:after="0" w:line="240" w:lineRule="auto"/>
        <w:jc w:val="center"/>
        <w:rPr>
          <w:rFonts w:eastAsia="Times New Roman" w:cstheme="minorHAnsi"/>
          <w:b/>
          <w:color w:val="222222"/>
          <w:u w:val="single"/>
          <w:lang w:eastAsia="es-CL"/>
        </w:rPr>
      </w:pPr>
      <w:r w:rsidRPr="00C969E5">
        <w:rPr>
          <w:rFonts w:eastAsia="Times New Roman" w:cstheme="minorHAnsi"/>
          <w:b/>
          <w:color w:val="222222"/>
          <w:u w:val="single"/>
          <w:lang w:eastAsia="es-CL"/>
        </w:rPr>
        <w:t>DOCUMENTO DE RESPUESTA</w:t>
      </w:r>
      <w:r w:rsidR="00606A2A">
        <w:rPr>
          <w:rFonts w:eastAsia="Times New Roman" w:cstheme="minorHAnsi"/>
          <w:b/>
          <w:color w:val="222222"/>
          <w:u w:val="single"/>
          <w:lang w:eastAsia="es-CL"/>
        </w:rPr>
        <w:t xml:space="preserve"> </w:t>
      </w:r>
      <w:r w:rsidRPr="00C969E5">
        <w:rPr>
          <w:rFonts w:eastAsia="Times New Roman" w:cstheme="minorHAnsi"/>
          <w:b/>
          <w:color w:val="222222"/>
          <w:u w:val="single"/>
          <w:lang w:eastAsia="es-CL"/>
        </w:rPr>
        <w:t>Observaciones a la implementación del APL en la UMCE</w:t>
      </w:r>
    </w:p>
    <w:p w:rsidR="0082757D" w:rsidRPr="00C969E5" w:rsidRDefault="0082757D" w:rsidP="00EA1C12">
      <w:pPr>
        <w:shd w:val="clear" w:color="auto" w:fill="FFFFFF"/>
        <w:spacing w:after="0" w:line="240" w:lineRule="auto"/>
        <w:rPr>
          <w:rFonts w:eastAsia="Times New Roman" w:cstheme="minorHAnsi"/>
          <w:b/>
          <w:color w:val="222222"/>
          <w:u w:val="single"/>
          <w:lang w:eastAsia="es-CL"/>
        </w:rPr>
      </w:pPr>
    </w:p>
    <w:p w:rsidR="0082757D" w:rsidRPr="00C969E5" w:rsidRDefault="0082757D" w:rsidP="0082757D">
      <w:pPr>
        <w:shd w:val="clear" w:color="auto" w:fill="FFFFFF"/>
        <w:spacing w:after="0" w:line="240" w:lineRule="auto"/>
        <w:jc w:val="right"/>
        <w:rPr>
          <w:rFonts w:eastAsia="Times New Roman" w:cstheme="minorHAnsi"/>
          <w:color w:val="222222"/>
          <w:lang w:eastAsia="es-CL"/>
        </w:rPr>
      </w:pPr>
      <w:r w:rsidRPr="00C969E5">
        <w:rPr>
          <w:rFonts w:eastAsia="Times New Roman" w:cstheme="minorHAnsi"/>
          <w:color w:val="222222"/>
          <w:lang w:eastAsia="es-CL"/>
        </w:rPr>
        <w:t>14.12.2016</w:t>
      </w:r>
    </w:p>
    <w:p w:rsidR="0082757D" w:rsidRPr="00C969E5" w:rsidRDefault="0082757D" w:rsidP="00EA1C12">
      <w:pPr>
        <w:shd w:val="clear" w:color="auto" w:fill="FFFFFF"/>
        <w:spacing w:after="0" w:line="240" w:lineRule="auto"/>
        <w:rPr>
          <w:rFonts w:eastAsia="Times New Roman" w:cstheme="minorHAnsi"/>
          <w:color w:val="222222"/>
          <w:lang w:eastAsia="es-CL"/>
        </w:rPr>
      </w:pPr>
    </w:p>
    <w:p w:rsidR="0082757D" w:rsidRPr="00C969E5" w:rsidRDefault="0082757D" w:rsidP="00DE6B7A">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 xml:space="preserve">Con fecha 27 de noviembre se efectuó una segunda visita por parte del auditor de APL, Sr. Mauricio </w:t>
      </w:r>
      <w:proofErr w:type="spellStart"/>
      <w:r w:rsidRPr="00C969E5">
        <w:rPr>
          <w:rFonts w:eastAsia="Times New Roman" w:cstheme="minorHAnsi"/>
          <w:color w:val="222222"/>
          <w:lang w:eastAsia="es-CL"/>
        </w:rPr>
        <w:t>Allaires</w:t>
      </w:r>
      <w:proofErr w:type="spellEnd"/>
      <w:r w:rsidRPr="00C969E5">
        <w:rPr>
          <w:rFonts w:eastAsia="Times New Roman" w:cstheme="minorHAnsi"/>
          <w:color w:val="222222"/>
          <w:lang w:eastAsia="es-CL"/>
        </w:rPr>
        <w:t xml:space="preserve"> de la empresa </w:t>
      </w:r>
      <w:proofErr w:type="spellStart"/>
      <w:r w:rsidRPr="00C969E5">
        <w:rPr>
          <w:rFonts w:eastAsia="Times New Roman" w:cstheme="minorHAnsi"/>
          <w:color w:val="222222"/>
          <w:lang w:eastAsia="es-CL"/>
        </w:rPr>
        <w:t>Macrocap</w:t>
      </w:r>
      <w:proofErr w:type="spellEnd"/>
      <w:r w:rsidRPr="00C969E5">
        <w:rPr>
          <w:rFonts w:eastAsia="Times New Roman" w:cstheme="minorHAnsi"/>
          <w:color w:val="222222"/>
          <w:lang w:eastAsia="es-CL"/>
        </w:rPr>
        <w:t>.</w:t>
      </w:r>
    </w:p>
    <w:p w:rsidR="0082757D" w:rsidRPr="00C969E5" w:rsidRDefault="0082757D" w:rsidP="00DE6B7A">
      <w:pPr>
        <w:shd w:val="clear" w:color="auto" w:fill="FFFFFF"/>
        <w:spacing w:after="0" w:line="240" w:lineRule="auto"/>
        <w:jc w:val="both"/>
        <w:rPr>
          <w:rFonts w:eastAsia="Times New Roman" w:cstheme="minorHAnsi"/>
          <w:color w:val="222222"/>
          <w:lang w:eastAsia="es-CL"/>
        </w:rPr>
      </w:pPr>
    </w:p>
    <w:p w:rsidR="0082757D" w:rsidRPr="00C969E5" w:rsidRDefault="0082757D" w:rsidP="00DE6B7A">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En la oportunidad se señaló que persisten observaciones que deben ser respondidas, lo cual es el objeto de este documento.</w:t>
      </w:r>
    </w:p>
    <w:p w:rsidR="0082757D" w:rsidRPr="00C969E5" w:rsidRDefault="0082757D" w:rsidP="00DE6B7A">
      <w:pPr>
        <w:shd w:val="clear" w:color="auto" w:fill="FFFFFF"/>
        <w:spacing w:after="0" w:line="240" w:lineRule="auto"/>
        <w:jc w:val="both"/>
        <w:rPr>
          <w:rFonts w:eastAsia="Times New Roman" w:cstheme="minorHAnsi"/>
          <w:color w:val="222222"/>
          <w:lang w:eastAsia="es-CL"/>
        </w:rPr>
      </w:pPr>
    </w:p>
    <w:p w:rsidR="0082757D" w:rsidRPr="00C969E5" w:rsidRDefault="00DE6B7A" w:rsidP="00DE6B7A">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 xml:space="preserve">Se ha mantenido la misma estructura entregada por </w:t>
      </w:r>
      <w:proofErr w:type="spellStart"/>
      <w:r w:rsidRPr="00C969E5">
        <w:rPr>
          <w:rFonts w:eastAsia="Times New Roman" w:cstheme="minorHAnsi"/>
          <w:color w:val="222222"/>
          <w:lang w:eastAsia="es-CL"/>
        </w:rPr>
        <w:t>Macrocap</w:t>
      </w:r>
      <w:proofErr w:type="spellEnd"/>
      <w:r w:rsidRPr="00C969E5">
        <w:rPr>
          <w:rFonts w:eastAsia="Times New Roman" w:cstheme="minorHAnsi"/>
          <w:color w:val="222222"/>
          <w:lang w:eastAsia="es-CL"/>
        </w:rPr>
        <w:t xml:space="preserve"> y se responde la observación inmediatamente debajo.  </w:t>
      </w:r>
    </w:p>
    <w:p w:rsidR="00EA1C12" w:rsidRPr="00C969E5" w:rsidRDefault="00EA1C12" w:rsidP="00DE6B7A">
      <w:pPr>
        <w:shd w:val="clear" w:color="auto" w:fill="FFFFFF"/>
        <w:tabs>
          <w:tab w:val="left" w:pos="2241"/>
        </w:tabs>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 </w:t>
      </w:r>
      <w:r w:rsidR="00DE6B7A" w:rsidRPr="00C969E5">
        <w:rPr>
          <w:rFonts w:eastAsia="Times New Roman" w:cstheme="minorHAnsi"/>
          <w:color w:val="222222"/>
          <w:lang w:eastAsia="es-CL"/>
        </w:rPr>
        <w:tab/>
      </w:r>
    </w:p>
    <w:p w:rsidR="00DE6B7A" w:rsidRPr="00C80F17" w:rsidRDefault="00DE6B7A" w:rsidP="00DE6B7A">
      <w:pPr>
        <w:shd w:val="clear" w:color="auto" w:fill="FFFFFF"/>
        <w:spacing w:after="0" w:line="240" w:lineRule="auto"/>
        <w:jc w:val="both"/>
        <w:rPr>
          <w:rFonts w:eastAsia="Times New Roman" w:cstheme="minorHAnsi"/>
          <w:b/>
          <w:color w:val="222222"/>
          <w:u w:val="single"/>
          <w:lang w:eastAsia="es-CL"/>
        </w:rPr>
      </w:pPr>
      <w:r w:rsidRPr="00C80F17">
        <w:rPr>
          <w:rFonts w:eastAsia="Times New Roman" w:cstheme="minorHAnsi"/>
          <w:b/>
          <w:color w:val="222222"/>
          <w:u w:val="single"/>
          <w:lang w:eastAsia="es-CL"/>
        </w:rPr>
        <w:t xml:space="preserve">Observaciones y respuestas </w:t>
      </w:r>
    </w:p>
    <w:p w:rsidR="00DE6B7A" w:rsidRDefault="00DE6B7A" w:rsidP="00DE6B7A">
      <w:pPr>
        <w:shd w:val="clear" w:color="auto" w:fill="FFFFFF"/>
        <w:spacing w:after="0" w:line="240" w:lineRule="auto"/>
        <w:jc w:val="both"/>
        <w:rPr>
          <w:rFonts w:eastAsia="Times New Roman" w:cstheme="minorHAnsi"/>
          <w:color w:val="222222"/>
          <w:u w:val="single"/>
          <w:lang w:eastAsia="es-CL"/>
        </w:rPr>
      </w:pPr>
    </w:p>
    <w:p w:rsidR="00C80F17" w:rsidRPr="00C80F17" w:rsidRDefault="00C80F17" w:rsidP="00DE6B7A">
      <w:pPr>
        <w:shd w:val="clear" w:color="auto" w:fill="FFFFFF"/>
        <w:spacing w:after="0" w:line="240" w:lineRule="auto"/>
        <w:jc w:val="both"/>
        <w:rPr>
          <w:rFonts w:eastAsia="Times New Roman" w:cstheme="minorHAnsi"/>
          <w:b/>
          <w:color w:val="222222"/>
          <w:u w:val="single"/>
          <w:lang w:eastAsia="es-CL"/>
        </w:rPr>
      </w:pPr>
      <w:r w:rsidRPr="00C80F17">
        <w:rPr>
          <w:rFonts w:eastAsia="Times New Roman" w:cstheme="minorHAnsi"/>
          <w:b/>
          <w:color w:val="222222"/>
          <w:u w:val="single"/>
          <w:lang w:eastAsia="es-CL"/>
        </w:rPr>
        <w:t>Observación</w:t>
      </w:r>
    </w:p>
    <w:p w:rsidR="00EA1C12" w:rsidRPr="00C969E5" w:rsidRDefault="00EA1C12" w:rsidP="00DE6B7A">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 xml:space="preserve">Acción 2.3. Se solicita carta </w:t>
      </w:r>
      <w:proofErr w:type="spellStart"/>
      <w:r w:rsidRPr="00C969E5">
        <w:rPr>
          <w:rFonts w:eastAsia="Times New Roman" w:cstheme="minorHAnsi"/>
          <w:color w:val="222222"/>
          <w:lang w:eastAsia="es-CL"/>
        </w:rPr>
        <w:t>gantt</w:t>
      </w:r>
      <w:proofErr w:type="spellEnd"/>
      <w:r w:rsidRPr="00C969E5">
        <w:rPr>
          <w:rFonts w:eastAsia="Times New Roman" w:cstheme="minorHAnsi"/>
          <w:color w:val="222222"/>
          <w:lang w:eastAsia="es-CL"/>
        </w:rPr>
        <w:t xml:space="preserve"> con la programación de actividades relacionadas a la implementación del curso.</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C80F17" w:rsidRPr="00C80F17" w:rsidRDefault="00C80F17" w:rsidP="00EA1C12">
      <w:pPr>
        <w:shd w:val="clear" w:color="auto" w:fill="FFFFFF"/>
        <w:spacing w:after="0" w:line="240" w:lineRule="auto"/>
        <w:rPr>
          <w:rFonts w:eastAsia="Times New Roman" w:cstheme="minorHAnsi"/>
          <w:b/>
          <w:u w:val="single"/>
          <w:lang w:eastAsia="es-CL"/>
        </w:rPr>
      </w:pPr>
      <w:r w:rsidRPr="00C80F17">
        <w:rPr>
          <w:rFonts w:eastAsia="Times New Roman" w:cstheme="minorHAnsi"/>
          <w:b/>
          <w:u w:val="single"/>
          <w:lang w:eastAsia="es-CL"/>
        </w:rPr>
        <w:t>Respuesta</w:t>
      </w:r>
    </w:p>
    <w:p w:rsidR="00C80F17" w:rsidRDefault="00C80F17" w:rsidP="00EA1C12">
      <w:pPr>
        <w:shd w:val="clear" w:color="auto" w:fill="FFFFFF"/>
        <w:spacing w:after="0" w:line="240" w:lineRule="auto"/>
        <w:rPr>
          <w:rFonts w:eastAsia="Times New Roman" w:cstheme="minorHAnsi"/>
          <w:b/>
          <w:color w:val="FF0000"/>
          <w:u w:val="single"/>
          <w:lang w:eastAsia="es-CL"/>
        </w:rPr>
      </w:pPr>
    </w:p>
    <w:p w:rsidR="00906368" w:rsidRDefault="00906368" w:rsidP="00EA1C12">
      <w:pPr>
        <w:shd w:val="clear" w:color="auto" w:fill="FFFFFF"/>
        <w:spacing w:after="0" w:line="240" w:lineRule="auto"/>
        <w:rPr>
          <w:rFonts w:eastAsia="Times New Roman" w:cstheme="minorHAnsi"/>
          <w:color w:val="FF0000"/>
          <w:lang w:eastAsia="es-CL"/>
        </w:rPr>
      </w:pPr>
      <w:r>
        <w:rPr>
          <w:rFonts w:eastAsia="Times New Roman" w:cstheme="minorHAnsi"/>
          <w:color w:val="FF0000"/>
          <w:lang w:eastAsia="es-CL"/>
        </w:rPr>
        <w:t>Se adjunta documento denominado “XXXXX.docx” con la programación y contenidos del curso.</w:t>
      </w:r>
    </w:p>
    <w:p w:rsidR="00DE6B7A" w:rsidRPr="00906368" w:rsidRDefault="00906368" w:rsidP="00EA1C12">
      <w:pPr>
        <w:shd w:val="clear" w:color="auto" w:fill="FFFFFF"/>
        <w:spacing w:after="0" w:line="240" w:lineRule="auto"/>
        <w:rPr>
          <w:rFonts w:eastAsia="Times New Roman" w:cstheme="minorHAnsi"/>
          <w:b/>
          <w:color w:val="4F6228" w:themeColor="accent3" w:themeShade="80"/>
          <w:lang w:eastAsia="es-CL"/>
        </w:rPr>
      </w:pPr>
      <w:proofErr w:type="spellStart"/>
      <w:r w:rsidRPr="00906368">
        <w:rPr>
          <w:rFonts w:eastAsia="Times New Roman" w:cstheme="minorHAnsi"/>
          <w:b/>
          <w:color w:val="4F6228" w:themeColor="accent3" w:themeShade="80"/>
          <w:lang w:eastAsia="es-CL"/>
        </w:rPr>
        <w:t>Tomacho</w:t>
      </w:r>
      <w:proofErr w:type="spellEnd"/>
      <w:r>
        <w:rPr>
          <w:rFonts w:eastAsia="Times New Roman" w:cstheme="minorHAnsi"/>
          <w:b/>
          <w:color w:val="4F6228" w:themeColor="accent3" w:themeShade="80"/>
          <w:lang w:eastAsia="es-CL"/>
        </w:rPr>
        <w:t>: pon el nombre del documento y se pone como anexo.</w:t>
      </w:r>
    </w:p>
    <w:p w:rsidR="00906368" w:rsidRDefault="00906368" w:rsidP="00DE6B7A">
      <w:pPr>
        <w:shd w:val="clear" w:color="auto" w:fill="FFFFFF"/>
        <w:spacing w:after="0" w:line="240" w:lineRule="auto"/>
        <w:jc w:val="both"/>
        <w:rPr>
          <w:rFonts w:eastAsia="Times New Roman" w:cstheme="minorHAnsi"/>
          <w:b/>
          <w:color w:val="222222"/>
          <w:u w:val="single"/>
          <w:lang w:eastAsia="es-CL"/>
        </w:rPr>
      </w:pPr>
    </w:p>
    <w:p w:rsidR="00C80F17" w:rsidRPr="00C80F17" w:rsidRDefault="00C80F17" w:rsidP="00DE6B7A">
      <w:pPr>
        <w:shd w:val="clear" w:color="auto" w:fill="FFFFFF"/>
        <w:spacing w:after="0" w:line="240" w:lineRule="auto"/>
        <w:jc w:val="both"/>
        <w:rPr>
          <w:rFonts w:eastAsia="Times New Roman" w:cstheme="minorHAnsi"/>
          <w:b/>
          <w:color w:val="222222"/>
          <w:u w:val="single"/>
          <w:lang w:eastAsia="es-CL"/>
        </w:rPr>
      </w:pPr>
      <w:r>
        <w:rPr>
          <w:rFonts w:eastAsia="Times New Roman" w:cstheme="minorHAnsi"/>
          <w:b/>
          <w:color w:val="222222"/>
          <w:u w:val="single"/>
          <w:lang w:eastAsia="es-CL"/>
        </w:rPr>
        <w:t>Observación</w:t>
      </w:r>
    </w:p>
    <w:p w:rsidR="00EA1C12" w:rsidRPr="00C969E5" w:rsidRDefault="00EA1C12" w:rsidP="00DE6B7A">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Acción 5.2. La institución debe enviar compromiso de fecha exacta de inicio y convocatoria para al menos el módulo básico del Programa de Formación de Capacidades. Considerar realizar la actividad durante el año 2016.</w:t>
      </w:r>
    </w:p>
    <w:p w:rsidR="002208B4" w:rsidRDefault="002208B4" w:rsidP="00EA1C12">
      <w:pPr>
        <w:shd w:val="clear" w:color="auto" w:fill="FFFFFF"/>
        <w:spacing w:after="0" w:line="240" w:lineRule="auto"/>
        <w:rPr>
          <w:rFonts w:eastAsia="Times New Roman" w:cstheme="minorHAnsi"/>
          <w:color w:val="222222"/>
          <w:lang w:eastAsia="es-CL"/>
        </w:rPr>
      </w:pPr>
    </w:p>
    <w:p w:rsidR="00C80F17" w:rsidRPr="00C80F17" w:rsidRDefault="00C80F17" w:rsidP="00EA1C12">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Respuesta</w:t>
      </w:r>
    </w:p>
    <w:p w:rsidR="00C80F17" w:rsidRDefault="00C80F17" w:rsidP="00EA1C12">
      <w:pPr>
        <w:shd w:val="clear" w:color="auto" w:fill="FFFFFF"/>
        <w:spacing w:after="0" w:line="240" w:lineRule="auto"/>
        <w:rPr>
          <w:rFonts w:eastAsia="Times New Roman" w:cstheme="minorHAnsi"/>
          <w:color w:val="FF0000"/>
          <w:lang w:eastAsia="es-CL"/>
        </w:rPr>
      </w:pPr>
    </w:p>
    <w:p w:rsidR="00413374" w:rsidRPr="00C969E5" w:rsidRDefault="000E3C38" w:rsidP="00EA1C12">
      <w:pPr>
        <w:shd w:val="clear" w:color="auto" w:fill="FFFFFF"/>
        <w:spacing w:after="0" w:line="240" w:lineRule="auto"/>
        <w:rPr>
          <w:rFonts w:eastAsia="Times New Roman" w:cstheme="minorHAnsi"/>
          <w:color w:val="FF0000"/>
          <w:lang w:eastAsia="es-CL"/>
        </w:rPr>
      </w:pPr>
      <w:r w:rsidRPr="00C969E5">
        <w:rPr>
          <w:rFonts w:eastAsia="Times New Roman" w:cstheme="minorHAnsi"/>
          <w:color w:val="FF0000"/>
          <w:lang w:eastAsia="es-CL"/>
        </w:rPr>
        <w:t xml:space="preserve">Francisco hará llegar documento Lineamientos </w:t>
      </w:r>
      <w:proofErr w:type="gramStart"/>
      <w:r w:rsidRPr="00C969E5">
        <w:rPr>
          <w:rFonts w:eastAsia="Times New Roman" w:cstheme="minorHAnsi"/>
          <w:color w:val="FF0000"/>
          <w:lang w:eastAsia="es-CL"/>
        </w:rPr>
        <w:t>básicos …</w:t>
      </w:r>
      <w:proofErr w:type="gramEnd"/>
      <w:r w:rsidRPr="00C969E5">
        <w:rPr>
          <w:rFonts w:eastAsia="Times New Roman" w:cstheme="minorHAnsi"/>
          <w:color w:val="FF0000"/>
          <w:lang w:eastAsia="es-CL"/>
        </w:rPr>
        <w:t>.”  Y una CARTA COMPROMISO DE REALIZAR EL CURSO EL 15 DE ENERO</w:t>
      </w:r>
    </w:p>
    <w:p w:rsidR="002208B4" w:rsidRPr="00C969E5" w:rsidRDefault="00DE6B7A" w:rsidP="00EA1C12">
      <w:pPr>
        <w:shd w:val="clear" w:color="auto" w:fill="FFFFFF"/>
        <w:spacing w:after="0" w:line="240" w:lineRule="auto"/>
        <w:rPr>
          <w:rFonts w:eastAsia="Times New Roman" w:cstheme="minorHAnsi"/>
          <w:color w:val="FF0000"/>
          <w:sz w:val="56"/>
          <w:szCs w:val="56"/>
          <w:lang w:eastAsia="es-CL"/>
        </w:rPr>
      </w:pPr>
      <w:proofErr w:type="gramStart"/>
      <w:r w:rsidRPr="00C969E5">
        <w:rPr>
          <w:rFonts w:eastAsia="Times New Roman" w:cstheme="minorHAnsi"/>
          <w:color w:val="FF0000"/>
          <w:sz w:val="56"/>
          <w:szCs w:val="56"/>
          <w:lang w:eastAsia="es-CL"/>
        </w:rPr>
        <w:t>pendiente</w:t>
      </w:r>
      <w:proofErr w:type="gramEnd"/>
    </w:p>
    <w:p w:rsidR="002208B4" w:rsidRPr="00C969E5" w:rsidRDefault="002208B4" w:rsidP="00EA1C12">
      <w:pPr>
        <w:shd w:val="clear" w:color="auto" w:fill="FFFFFF"/>
        <w:spacing w:after="0" w:line="240" w:lineRule="auto"/>
        <w:rPr>
          <w:rFonts w:eastAsia="Times New Roman" w:cstheme="minorHAnsi"/>
          <w:color w:val="222222"/>
          <w:lang w:eastAsia="es-CL"/>
        </w:rPr>
      </w:pPr>
    </w:p>
    <w:p w:rsidR="00EA1C12" w:rsidRPr="00C80F17" w:rsidRDefault="00DE6B7A" w:rsidP="00EA1C12">
      <w:pPr>
        <w:shd w:val="clear" w:color="auto" w:fill="FFFFFF"/>
        <w:spacing w:after="0" w:line="240" w:lineRule="auto"/>
        <w:rPr>
          <w:rFonts w:eastAsia="Times New Roman" w:cstheme="minorHAnsi"/>
          <w:b/>
          <w:color w:val="222222"/>
          <w:u w:val="single"/>
          <w:lang w:eastAsia="es-CL"/>
        </w:rPr>
      </w:pPr>
      <w:r w:rsidRPr="00C80F17">
        <w:rPr>
          <w:rFonts w:eastAsia="Times New Roman" w:cstheme="minorHAnsi"/>
          <w:b/>
          <w:color w:val="222222"/>
          <w:u w:val="single"/>
          <w:lang w:eastAsia="es-CL"/>
        </w:rPr>
        <w:t>Observación</w:t>
      </w:r>
      <w:r w:rsidR="00EA1C12" w:rsidRPr="00C80F17">
        <w:rPr>
          <w:rFonts w:eastAsia="Times New Roman" w:cstheme="minorHAnsi"/>
          <w:b/>
          <w:color w:val="222222"/>
          <w:u w:val="single"/>
          <w:lang w:eastAsia="es-CL"/>
        </w:rPr>
        <w:t> </w:t>
      </w:r>
    </w:p>
    <w:p w:rsidR="00EA1C12" w:rsidRPr="00C969E5" w:rsidRDefault="00EA1C12" w:rsidP="003A5377">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 xml:space="preserve">Acción 5.4. </w:t>
      </w:r>
      <w:proofErr w:type="gramStart"/>
      <w:r w:rsidRPr="00C969E5">
        <w:rPr>
          <w:rFonts w:eastAsia="Times New Roman" w:cstheme="minorHAnsi"/>
          <w:color w:val="222222"/>
          <w:lang w:eastAsia="es-CL"/>
        </w:rPr>
        <w:t>y</w:t>
      </w:r>
      <w:proofErr w:type="gramEnd"/>
      <w:r w:rsidRPr="00C969E5">
        <w:rPr>
          <w:rFonts w:eastAsia="Times New Roman" w:cstheme="minorHAnsi"/>
          <w:color w:val="222222"/>
          <w:lang w:eastAsia="es-CL"/>
        </w:rPr>
        <w:t xml:space="preserve"> Acción 5.5. La institución debe implementar lista de chequeo, realizar evaluación de implementación de prácticas sustentables de laboratorios en talleres, salas de computación y oficinas de la universidad, además de realizar actividad de reconocimiento público a lugares de trabajo destacados en prácticas sustentables.</w:t>
      </w:r>
    </w:p>
    <w:p w:rsidR="007073DC" w:rsidRPr="00C969E5" w:rsidRDefault="007073DC" w:rsidP="003A5377">
      <w:pPr>
        <w:shd w:val="clear" w:color="auto" w:fill="FFFFFF"/>
        <w:spacing w:after="0" w:line="240" w:lineRule="auto"/>
        <w:jc w:val="both"/>
        <w:rPr>
          <w:rFonts w:eastAsia="Times New Roman" w:cstheme="minorHAnsi"/>
          <w:color w:val="222222"/>
          <w:lang w:eastAsia="es-CL"/>
        </w:rPr>
      </w:pPr>
    </w:p>
    <w:p w:rsidR="00DE6B7A" w:rsidRPr="00C80F17" w:rsidRDefault="00DE6B7A" w:rsidP="003A5377">
      <w:pPr>
        <w:shd w:val="clear" w:color="auto" w:fill="FFFFFF"/>
        <w:spacing w:after="0" w:line="240" w:lineRule="auto"/>
        <w:jc w:val="both"/>
        <w:rPr>
          <w:rFonts w:eastAsia="Times New Roman" w:cstheme="minorHAnsi"/>
          <w:b/>
          <w:color w:val="222222"/>
          <w:u w:val="single"/>
          <w:lang w:eastAsia="es-CL"/>
        </w:rPr>
      </w:pPr>
      <w:r w:rsidRPr="00C80F17">
        <w:rPr>
          <w:rFonts w:eastAsia="Times New Roman" w:cstheme="minorHAnsi"/>
          <w:b/>
          <w:color w:val="222222"/>
          <w:u w:val="single"/>
          <w:lang w:eastAsia="es-CL"/>
        </w:rPr>
        <w:t>Respuesta</w:t>
      </w:r>
    </w:p>
    <w:p w:rsidR="00747F82" w:rsidRPr="00C969E5" w:rsidRDefault="00DE6B7A" w:rsidP="003A5377">
      <w:pPr>
        <w:shd w:val="clear" w:color="auto" w:fill="FFFFFF"/>
        <w:spacing w:after="0" w:line="240" w:lineRule="auto"/>
        <w:jc w:val="both"/>
        <w:rPr>
          <w:rFonts w:eastAsia="Times New Roman" w:cstheme="minorHAnsi"/>
          <w:lang w:eastAsia="es-CL"/>
        </w:rPr>
      </w:pPr>
      <w:r w:rsidRPr="00C969E5">
        <w:rPr>
          <w:rFonts w:eastAsia="Times New Roman" w:cstheme="minorHAnsi"/>
          <w:lang w:eastAsia="es-CL"/>
        </w:rPr>
        <w:t xml:space="preserve">Se ha redactado un decálogo que está en la siguiente dirección web: </w:t>
      </w:r>
      <w:hyperlink r:id="rId8" w:history="1">
        <w:r w:rsidRPr="00C969E5">
          <w:rPr>
            <w:rStyle w:val="Hipervnculo"/>
            <w:rFonts w:eastAsia="Times New Roman" w:cstheme="minorHAnsi"/>
            <w:lang w:eastAsia="es-CL"/>
          </w:rPr>
          <w:t>http://sustentabilidad.umce.cl/</w:t>
        </w:r>
      </w:hyperlink>
      <w:r w:rsidRPr="00C969E5">
        <w:rPr>
          <w:rFonts w:eastAsia="Times New Roman" w:cstheme="minorHAnsi"/>
          <w:lang w:eastAsia="es-CL"/>
        </w:rPr>
        <w:t xml:space="preserve"> y que se reproduce a continuación.  El objetivo es dar a conocer a la comunidad universitaria los aspectos ligados a la sustentabilidad, como una primera forma de </w:t>
      </w:r>
      <w:r w:rsidRPr="00C969E5">
        <w:rPr>
          <w:rFonts w:eastAsia="Times New Roman" w:cstheme="minorHAnsi"/>
          <w:lang w:eastAsia="es-CL"/>
        </w:rPr>
        <w:lastRenderedPageBreak/>
        <w:t>extensión.  Se planea utilizar el decálogo para hacerlo presente en oficinas y diferentes dependencias universitarias</w:t>
      </w:r>
      <w:r w:rsidR="00747F82" w:rsidRPr="00C969E5">
        <w:rPr>
          <w:rFonts w:eastAsia="Times New Roman" w:cstheme="minorHAnsi"/>
          <w:lang w:eastAsia="es-CL"/>
        </w:rPr>
        <w:t>.</w:t>
      </w:r>
    </w:p>
    <w:p w:rsidR="00747F82" w:rsidRPr="00C969E5" w:rsidRDefault="00747F82" w:rsidP="003A5377">
      <w:pPr>
        <w:shd w:val="clear" w:color="auto" w:fill="FFFFFF"/>
        <w:spacing w:after="0" w:line="240" w:lineRule="auto"/>
        <w:jc w:val="both"/>
        <w:rPr>
          <w:rFonts w:eastAsia="Times New Roman" w:cstheme="minorHAnsi"/>
          <w:lang w:eastAsia="es-CL"/>
        </w:rPr>
      </w:pPr>
    </w:p>
    <w:p w:rsidR="003C6E97" w:rsidRPr="00C969E5" w:rsidRDefault="00747F82" w:rsidP="003A5377">
      <w:pPr>
        <w:shd w:val="clear" w:color="auto" w:fill="FFFFFF"/>
        <w:spacing w:after="0" w:line="240" w:lineRule="auto"/>
        <w:jc w:val="both"/>
        <w:rPr>
          <w:rFonts w:eastAsia="Times New Roman" w:cstheme="minorHAnsi"/>
          <w:lang w:eastAsia="es-CL"/>
        </w:rPr>
      </w:pPr>
      <w:r w:rsidRPr="00C969E5">
        <w:rPr>
          <w:rFonts w:eastAsia="Times New Roman" w:cstheme="minorHAnsi"/>
          <w:lang w:eastAsia="es-CL"/>
        </w:rPr>
        <w:t xml:space="preserve">A continuación, la transcripción de lo existente en el sitio web </w:t>
      </w:r>
    </w:p>
    <w:p w:rsidR="00DE6B7A" w:rsidRPr="00C969E5" w:rsidRDefault="00747F82" w:rsidP="003A5377">
      <w:pPr>
        <w:shd w:val="clear" w:color="auto" w:fill="FFFFFF"/>
        <w:spacing w:after="0" w:line="240" w:lineRule="auto"/>
        <w:jc w:val="both"/>
        <w:rPr>
          <w:rFonts w:eastAsia="Times New Roman" w:cstheme="minorHAnsi"/>
          <w:lang w:eastAsia="es-CL"/>
        </w:rPr>
      </w:pPr>
      <w:r w:rsidRPr="00C969E5">
        <w:rPr>
          <w:rFonts w:eastAsia="Times New Roman" w:cstheme="minorHAnsi"/>
          <w:lang w:eastAsia="es-CL"/>
        </w:rPr>
        <w:t xml:space="preserve"> </w:t>
      </w:r>
      <w:r w:rsidR="00DE6B7A" w:rsidRPr="00C969E5">
        <w:rPr>
          <w:rFonts w:eastAsia="Times New Roman" w:cstheme="minorHAnsi"/>
          <w:lang w:eastAsia="es-CL"/>
        </w:rPr>
        <w:t xml:space="preserve">    </w:t>
      </w:r>
    </w:p>
    <w:p w:rsidR="00DE6B7A" w:rsidRPr="00C969E5" w:rsidRDefault="00DE6B7A" w:rsidP="003A5377">
      <w:pPr>
        <w:shd w:val="clear" w:color="auto" w:fill="FFFFFF"/>
        <w:spacing w:after="0" w:line="240" w:lineRule="auto"/>
        <w:jc w:val="both"/>
        <w:rPr>
          <w:rFonts w:eastAsia="Times New Roman" w:cstheme="minorHAnsi"/>
          <w:lang w:eastAsia="es-CL"/>
        </w:rPr>
      </w:pPr>
    </w:p>
    <w:p w:rsidR="00DE6B7A" w:rsidRPr="00C969E5" w:rsidRDefault="00DE6B7A" w:rsidP="003C6E97">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eastAsia="Times New Roman" w:cstheme="minorHAnsi"/>
          <w:sz w:val="18"/>
          <w:szCs w:val="18"/>
          <w:lang w:eastAsia="es-CL"/>
        </w:rPr>
      </w:pPr>
      <w:hyperlink r:id="rId9" w:history="1">
        <w:r w:rsidRPr="00C969E5">
          <w:rPr>
            <w:rStyle w:val="Hipervnculo"/>
            <w:rFonts w:eastAsia="Times New Roman" w:cstheme="minorHAnsi"/>
            <w:sz w:val="18"/>
            <w:szCs w:val="18"/>
            <w:lang w:eastAsia="es-CL"/>
          </w:rPr>
          <w:t>Decálogo de la sustentabilidad</w:t>
        </w:r>
      </w:hyperlink>
    </w:p>
    <w:p w:rsidR="00DE6B7A" w:rsidRPr="00C969E5" w:rsidRDefault="00DE6B7A" w:rsidP="003C6E9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sz w:val="18"/>
          <w:szCs w:val="18"/>
          <w:lang w:eastAsia="es-CL"/>
        </w:rPr>
      </w:pPr>
      <w:r w:rsidRPr="00C969E5">
        <w:rPr>
          <w:rFonts w:eastAsia="Times New Roman" w:cstheme="minorHAnsi"/>
          <w:sz w:val="18"/>
          <w:szCs w:val="18"/>
          <w:lang w:eastAsia="es-CL"/>
        </w:rPr>
        <w:t>Estimada comunidad universitaria. Como saben estamos empeñados en certificarnos como campus sustentable pero, más allá de la certificación propiamente tal queremos invitar a todos a incluir en nuestras prácticas cotidianas la mirada ambiental y sustentable.</w:t>
      </w:r>
    </w:p>
    <w:p w:rsidR="00DE6B7A" w:rsidRPr="00C969E5" w:rsidRDefault="00DE6B7A" w:rsidP="003C6E9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sz w:val="18"/>
          <w:szCs w:val="18"/>
          <w:lang w:eastAsia="es-CL"/>
        </w:rPr>
      </w:pPr>
      <w:r w:rsidRPr="00C969E5">
        <w:rPr>
          <w:rFonts w:eastAsia="Times New Roman" w:cstheme="minorHAnsi"/>
          <w:sz w:val="18"/>
          <w:szCs w:val="18"/>
          <w:lang w:eastAsia="es-CL"/>
        </w:rPr>
        <w:t>Más abajo encontrarán lo que hemos denominado DECALOGO DE LA SUSTENTABILIDAD que es un conjunto de acciones que estaremos haciendo cotidianamente e invitamos a todos a ser parte de ello. Revisa los contenidos del Decálogo y avisa al correo sustentabilifdad.educacion@umce.cl si tienes sugerencias o ideas que contribuyan a este bien mayor para nosotros y las siguientes generaciones</w:t>
      </w:r>
    </w:p>
    <w:p w:rsidR="00DE6B7A" w:rsidRPr="00C969E5" w:rsidRDefault="00DE6B7A" w:rsidP="003C6E9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bCs/>
          <w:sz w:val="18"/>
          <w:szCs w:val="18"/>
          <w:lang w:eastAsia="es-CL"/>
        </w:rPr>
      </w:pPr>
    </w:p>
    <w:p w:rsidR="00DE6B7A" w:rsidRPr="00C80F17" w:rsidRDefault="00DE6B7A" w:rsidP="003C6E97">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eastAsia="Times New Roman" w:cstheme="minorHAnsi"/>
          <w:i/>
          <w:sz w:val="18"/>
          <w:szCs w:val="18"/>
          <w:lang w:eastAsia="es-CL"/>
        </w:rPr>
      </w:pPr>
      <w:r w:rsidRPr="00C80F17">
        <w:rPr>
          <w:rFonts w:eastAsia="Times New Roman" w:cstheme="minorHAnsi"/>
          <w:bCs/>
          <w:i/>
          <w:sz w:val="18"/>
          <w:szCs w:val="18"/>
          <w:lang w:eastAsia="es-CL"/>
        </w:rPr>
        <w:t>Decálogo de la sustentabilidad</w:t>
      </w:r>
    </w:p>
    <w:p w:rsidR="00DE6B7A" w:rsidRPr="00C80F17" w:rsidRDefault="00DE6B7A" w:rsidP="003C6E97">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sz w:val="18"/>
          <w:szCs w:val="18"/>
          <w:lang w:eastAsia="es-CL"/>
        </w:rPr>
      </w:pPr>
      <w:r w:rsidRPr="00C80F17">
        <w:rPr>
          <w:rFonts w:eastAsia="Times New Roman" w:cstheme="minorHAnsi"/>
          <w:bCs/>
          <w:i/>
          <w:sz w:val="18"/>
          <w:szCs w:val="18"/>
          <w:lang w:eastAsia="es-CL"/>
        </w:rPr>
        <w:t>Revisión de uso de cajas recicladoras de papel, fomentar el reciclaje;</w:t>
      </w:r>
    </w:p>
    <w:p w:rsidR="00747F82" w:rsidRPr="00C80F17" w:rsidRDefault="00DE6B7A" w:rsidP="003C6E97">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sz w:val="18"/>
          <w:szCs w:val="18"/>
          <w:lang w:eastAsia="es-CL"/>
        </w:rPr>
      </w:pPr>
      <w:r w:rsidRPr="00C80F17">
        <w:rPr>
          <w:rFonts w:eastAsia="Times New Roman" w:cstheme="minorHAnsi"/>
          <w:bCs/>
          <w:i/>
          <w:sz w:val="18"/>
          <w:szCs w:val="18"/>
          <w:lang w:eastAsia="es-CL"/>
        </w:rPr>
        <w:t xml:space="preserve">Disposición adecuada de </w:t>
      </w:r>
      <w:proofErr w:type="spellStart"/>
      <w:r w:rsidRPr="00C80F17">
        <w:rPr>
          <w:rFonts w:eastAsia="Times New Roman" w:cstheme="minorHAnsi"/>
          <w:bCs/>
          <w:i/>
          <w:sz w:val="18"/>
          <w:szCs w:val="18"/>
          <w:lang w:eastAsia="es-CL"/>
        </w:rPr>
        <w:t>cartridge</w:t>
      </w:r>
      <w:proofErr w:type="spellEnd"/>
      <w:r w:rsidRPr="00C80F17">
        <w:rPr>
          <w:rFonts w:eastAsia="Times New Roman" w:cstheme="minorHAnsi"/>
          <w:bCs/>
          <w:i/>
          <w:sz w:val="18"/>
          <w:szCs w:val="18"/>
          <w:lang w:eastAsia="es-CL"/>
        </w:rPr>
        <w:t xml:space="preserve"> o </w:t>
      </w:r>
      <w:proofErr w:type="spellStart"/>
      <w:r w:rsidRPr="00C80F17">
        <w:rPr>
          <w:rFonts w:eastAsia="Times New Roman" w:cstheme="minorHAnsi"/>
          <w:bCs/>
          <w:i/>
          <w:sz w:val="18"/>
          <w:szCs w:val="18"/>
          <w:lang w:eastAsia="es-CL"/>
        </w:rPr>
        <w:t>toner</w:t>
      </w:r>
      <w:proofErr w:type="spellEnd"/>
      <w:r w:rsidRPr="00C80F17">
        <w:rPr>
          <w:rFonts w:eastAsia="Times New Roman" w:cstheme="minorHAnsi"/>
          <w:bCs/>
          <w:i/>
          <w:sz w:val="18"/>
          <w:szCs w:val="18"/>
          <w:lang w:eastAsia="es-CL"/>
        </w:rPr>
        <w:t xml:space="preserve"> usados;</w:t>
      </w:r>
    </w:p>
    <w:p w:rsidR="00747F82" w:rsidRPr="00C80F17" w:rsidRDefault="00DE6B7A" w:rsidP="003C6E97">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sz w:val="18"/>
          <w:szCs w:val="18"/>
          <w:lang w:eastAsia="es-CL"/>
        </w:rPr>
      </w:pPr>
      <w:r w:rsidRPr="00C80F17">
        <w:rPr>
          <w:rFonts w:eastAsia="Times New Roman" w:cstheme="minorHAnsi"/>
          <w:bCs/>
          <w:i/>
          <w:sz w:val="18"/>
          <w:szCs w:val="18"/>
          <w:lang w:eastAsia="es-CL"/>
        </w:rPr>
        <w:t>Uso eficiente de la energía, por ejemplo, uso de estufas con ventanas abiertas; utilización de ampolletas de bajo consumo, estimar formas de reducir consumo por el expediente de maximizar el uso de luz natural, etc;</w:t>
      </w:r>
    </w:p>
    <w:p w:rsidR="00747F82" w:rsidRPr="00C80F17" w:rsidRDefault="00DE6B7A" w:rsidP="003C6E97">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sz w:val="18"/>
          <w:szCs w:val="18"/>
          <w:lang w:eastAsia="es-CL"/>
        </w:rPr>
      </w:pPr>
      <w:r w:rsidRPr="00C80F17">
        <w:rPr>
          <w:rFonts w:eastAsia="Times New Roman" w:cstheme="minorHAnsi"/>
          <w:bCs/>
          <w:i/>
          <w:sz w:val="18"/>
          <w:szCs w:val="18"/>
          <w:lang w:eastAsia="es-CL"/>
        </w:rPr>
        <w:t>Revisar periódicamente llaves de agua, excusados y urinarios para comprobar que no existan pérdidas;</w:t>
      </w:r>
    </w:p>
    <w:p w:rsidR="00747F82" w:rsidRPr="00C80F17" w:rsidRDefault="00DE6B7A" w:rsidP="003C6E97">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sz w:val="18"/>
          <w:szCs w:val="18"/>
          <w:lang w:eastAsia="es-CL"/>
        </w:rPr>
      </w:pPr>
      <w:r w:rsidRPr="00C80F17">
        <w:rPr>
          <w:rFonts w:eastAsia="Times New Roman" w:cstheme="minorHAnsi"/>
          <w:bCs/>
          <w:i/>
          <w:sz w:val="18"/>
          <w:szCs w:val="18"/>
          <w:lang w:eastAsia="es-CL"/>
        </w:rPr>
        <w:t xml:space="preserve">Revisar periódicamente el cumplimiento de los protocolos establecidos en laboratorios respecto de: i) manejo y disposición de sustancias peligrosas; </w:t>
      </w:r>
      <w:proofErr w:type="spellStart"/>
      <w:r w:rsidRPr="00C80F17">
        <w:rPr>
          <w:rFonts w:eastAsia="Times New Roman" w:cstheme="minorHAnsi"/>
          <w:bCs/>
          <w:i/>
          <w:sz w:val="18"/>
          <w:szCs w:val="18"/>
          <w:lang w:eastAsia="es-CL"/>
        </w:rPr>
        <w:t>ii</w:t>
      </w:r>
      <w:proofErr w:type="spellEnd"/>
      <w:r w:rsidRPr="00C80F17">
        <w:rPr>
          <w:rFonts w:eastAsia="Times New Roman" w:cstheme="minorHAnsi"/>
          <w:bCs/>
          <w:i/>
          <w:sz w:val="18"/>
          <w:szCs w:val="18"/>
          <w:lang w:eastAsia="es-CL"/>
        </w:rPr>
        <w:t xml:space="preserve">) almacenamiento sustancias peligrosas; </w:t>
      </w:r>
      <w:proofErr w:type="spellStart"/>
      <w:r w:rsidRPr="00C80F17">
        <w:rPr>
          <w:rFonts w:eastAsia="Times New Roman" w:cstheme="minorHAnsi"/>
          <w:bCs/>
          <w:i/>
          <w:sz w:val="18"/>
          <w:szCs w:val="18"/>
          <w:lang w:eastAsia="es-CL"/>
        </w:rPr>
        <w:t>iii</w:t>
      </w:r>
      <w:proofErr w:type="spellEnd"/>
      <w:r w:rsidRPr="00C80F17">
        <w:rPr>
          <w:rFonts w:eastAsia="Times New Roman" w:cstheme="minorHAnsi"/>
          <w:bCs/>
          <w:i/>
          <w:sz w:val="18"/>
          <w:szCs w:val="18"/>
          <w:lang w:eastAsia="es-CL"/>
        </w:rPr>
        <w:t>) cumplimiento de prácticas de seguridad en la manipulación de sustancias en laboratorios.</w:t>
      </w:r>
    </w:p>
    <w:p w:rsidR="00747F82" w:rsidRPr="00C80F17" w:rsidRDefault="00DE6B7A" w:rsidP="003C6E97">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sz w:val="18"/>
          <w:szCs w:val="18"/>
          <w:lang w:eastAsia="es-CL"/>
        </w:rPr>
      </w:pPr>
      <w:r w:rsidRPr="00C80F17">
        <w:rPr>
          <w:rFonts w:eastAsia="Times New Roman" w:cstheme="minorHAnsi"/>
          <w:bCs/>
          <w:i/>
          <w:sz w:val="18"/>
          <w:szCs w:val="18"/>
          <w:lang w:eastAsia="es-CL"/>
        </w:rPr>
        <w:t>Fomentar el uso de prácticas sustentables promoviendo encuentros y charlas en las diferentes unidades de la universidad</w:t>
      </w:r>
    </w:p>
    <w:p w:rsidR="00747F82" w:rsidRPr="00C80F17" w:rsidRDefault="00DE6B7A" w:rsidP="003C6E97">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sz w:val="18"/>
          <w:szCs w:val="18"/>
          <w:lang w:eastAsia="es-CL"/>
        </w:rPr>
      </w:pPr>
      <w:r w:rsidRPr="00C80F17">
        <w:rPr>
          <w:rFonts w:eastAsia="Times New Roman" w:cstheme="minorHAnsi"/>
          <w:bCs/>
          <w:i/>
          <w:sz w:val="18"/>
          <w:szCs w:val="18"/>
          <w:lang w:eastAsia="es-CL"/>
        </w:rPr>
        <w:t>Revisar el cumplimiento de los compromisos que cada unidad / oficina / facultad, etc. realice respecto de implementar prácticas sustentables;</w:t>
      </w:r>
    </w:p>
    <w:p w:rsidR="00747F82" w:rsidRPr="00C80F17" w:rsidRDefault="00DE6B7A" w:rsidP="003C6E97">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sz w:val="18"/>
          <w:szCs w:val="18"/>
          <w:lang w:eastAsia="es-CL"/>
        </w:rPr>
      </w:pPr>
      <w:r w:rsidRPr="00C80F17">
        <w:rPr>
          <w:rFonts w:eastAsia="Times New Roman" w:cstheme="minorHAnsi"/>
          <w:bCs/>
          <w:i/>
          <w:sz w:val="18"/>
          <w:szCs w:val="18"/>
          <w:lang w:eastAsia="es-CL"/>
        </w:rPr>
        <w:t>Fomentar una competencia sana entre las distintas unidades universitarias por medio del otorgamiento de diplomas de reconocimiento 2 veces al año a aquellas unidades que se destaquen, mostrando evidencias e indicadores en los casos posibles.</w:t>
      </w:r>
    </w:p>
    <w:p w:rsidR="00747F82" w:rsidRPr="00C80F17" w:rsidRDefault="00DE6B7A" w:rsidP="003C6E97">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sz w:val="18"/>
          <w:szCs w:val="18"/>
          <w:lang w:eastAsia="es-CL"/>
        </w:rPr>
      </w:pPr>
      <w:r w:rsidRPr="00C80F17">
        <w:rPr>
          <w:rFonts w:eastAsia="Times New Roman" w:cstheme="minorHAnsi"/>
          <w:bCs/>
          <w:i/>
          <w:sz w:val="18"/>
          <w:szCs w:val="18"/>
          <w:lang w:eastAsia="es-CL"/>
        </w:rPr>
        <w:t>Incluir campañas de motivación en los jardines del campus promoviendo el cuidado por el entorno patrimonial ambiental.</w:t>
      </w:r>
    </w:p>
    <w:p w:rsidR="00DE6B7A" w:rsidRPr="00C80F17" w:rsidRDefault="00DE6B7A" w:rsidP="003C6E97">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sz w:val="18"/>
          <w:szCs w:val="18"/>
          <w:lang w:eastAsia="es-CL"/>
        </w:rPr>
      </w:pPr>
      <w:r w:rsidRPr="00C80F17">
        <w:rPr>
          <w:rFonts w:eastAsia="Times New Roman" w:cstheme="minorHAnsi"/>
          <w:bCs/>
          <w:i/>
          <w:sz w:val="18"/>
          <w:szCs w:val="18"/>
          <w:lang w:eastAsia="es-CL"/>
        </w:rPr>
        <w:t>Fomentar a través de distintas campañas la participación y responsabilidad individual frente a la temática de la sustentabilidad.</w:t>
      </w:r>
    </w:p>
    <w:p w:rsidR="00DE6B7A" w:rsidRPr="00C969E5" w:rsidRDefault="00DE6B7A" w:rsidP="003C6E9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bCs/>
          <w:sz w:val="18"/>
          <w:szCs w:val="18"/>
          <w:lang w:eastAsia="es-CL"/>
        </w:rPr>
      </w:pPr>
    </w:p>
    <w:p w:rsidR="00DE6B7A" w:rsidRPr="00C969E5" w:rsidRDefault="00DE6B7A" w:rsidP="003C6E9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bCs/>
          <w:sz w:val="18"/>
          <w:szCs w:val="18"/>
          <w:lang w:eastAsia="es-CL"/>
        </w:rPr>
      </w:pPr>
    </w:p>
    <w:p w:rsidR="00DE6B7A" w:rsidRPr="00C969E5" w:rsidRDefault="00DE6B7A" w:rsidP="00DE6B7A">
      <w:pPr>
        <w:shd w:val="clear" w:color="auto" w:fill="FFFFFF"/>
        <w:spacing w:after="0" w:line="240" w:lineRule="auto"/>
        <w:jc w:val="both"/>
        <w:rPr>
          <w:rFonts w:eastAsia="Times New Roman" w:cstheme="minorHAnsi"/>
          <w:b/>
          <w:bCs/>
          <w:lang w:eastAsia="es-CL"/>
        </w:rPr>
      </w:pPr>
    </w:p>
    <w:p w:rsidR="003C6E97" w:rsidRPr="00C969E5" w:rsidRDefault="00BA356A" w:rsidP="00DE6B7A">
      <w:pPr>
        <w:shd w:val="clear" w:color="auto" w:fill="FFFFFF"/>
        <w:spacing w:after="0" w:line="240" w:lineRule="auto"/>
        <w:jc w:val="both"/>
        <w:rPr>
          <w:rFonts w:eastAsia="Times New Roman" w:cstheme="minorHAnsi"/>
          <w:bCs/>
          <w:lang w:eastAsia="es-CL"/>
        </w:rPr>
      </w:pPr>
      <w:r w:rsidRPr="00C969E5">
        <w:rPr>
          <w:rFonts w:eastAsia="Times New Roman" w:cstheme="minorHAnsi"/>
          <w:bCs/>
          <w:lang w:eastAsia="es-CL"/>
        </w:rPr>
        <w:t>Además se ha publicado</w:t>
      </w:r>
      <w:r w:rsidR="00400C0A" w:rsidRPr="00C969E5">
        <w:rPr>
          <w:rFonts w:eastAsia="Times New Roman" w:cstheme="minorHAnsi"/>
          <w:bCs/>
          <w:lang w:eastAsia="es-CL"/>
        </w:rPr>
        <w:t xml:space="preserve"> en el sitio, como inicio de una campaña de información, los siguientes manuales: </w:t>
      </w:r>
      <w:r w:rsidRPr="00C969E5">
        <w:rPr>
          <w:rFonts w:eastAsia="Times New Roman" w:cstheme="minorHAnsi"/>
          <w:bCs/>
          <w:lang w:eastAsia="es-CL"/>
        </w:rPr>
        <w:t xml:space="preserve"> </w:t>
      </w:r>
    </w:p>
    <w:p w:rsidR="003C6E97" w:rsidRPr="00C969E5" w:rsidRDefault="003C6E97" w:rsidP="00DE6B7A">
      <w:pPr>
        <w:shd w:val="clear" w:color="auto" w:fill="FFFFFF"/>
        <w:spacing w:after="0" w:line="240" w:lineRule="auto"/>
        <w:jc w:val="both"/>
        <w:rPr>
          <w:rFonts w:eastAsia="Times New Roman" w:cstheme="minorHAnsi"/>
          <w:bCs/>
          <w:lang w:eastAsia="es-CL"/>
        </w:rPr>
      </w:pPr>
    </w:p>
    <w:p w:rsidR="00DE6B7A" w:rsidRPr="00C969E5" w:rsidRDefault="00DE6B7A" w:rsidP="00400C0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sz w:val="18"/>
          <w:szCs w:val="18"/>
          <w:lang w:eastAsia="es-CL"/>
        </w:rPr>
      </w:pPr>
      <w:r w:rsidRPr="00C969E5">
        <w:rPr>
          <w:rFonts w:eastAsia="Times New Roman" w:cstheme="minorHAnsi"/>
          <w:bCs/>
          <w:sz w:val="18"/>
          <w:szCs w:val="18"/>
          <w:lang w:eastAsia="es-CL"/>
        </w:rPr>
        <w:t>MANUAL DE SEGURIDAD EN LABORATORIOS</w:t>
      </w:r>
    </w:p>
    <w:p w:rsidR="00DE6B7A" w:rsidRPr="00C969E5" w:rsidRDefault="00DE6B7A" w:rsidP="00400C0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sz w:val="18"/>
          <w:szCs w:val="18"/>
          <w:lang w:eastAsia="es-CL"/>
        </w:rPr>
      </w:pPr>
      <w:r w:rsidRPr="00C969E5">
        <w:rPr>
          <w:rFonts w:eastAsia="Times New Roman" w:cstheme="minorHAnsi"/>
          <w:bCs/>
          <w:sz w:val="18"/>
          <w:szCs w:val="18"/>
          <w:lang w:eastAsia="es-CL"/>
        </w:rPr>
        <w:t xml:space="preserve">Descargar:  </w:t>
      </w:r>
      <w:hyperlink r:id="rId10" w:history="1">
        <w:proofErr w:type="spellStart"/>
        <w:r w:rsidRPr="00C969E5">
          <w:rPr>
            <w:rStyle w:val="Hipervnculo"/>
            <w:rFonts w:eastAsia="Times New Roman" w:cstheme="minorHAnsi"/>
            <w:i/>
            <w:iCs/>
            <w:sz w:val="18"/>
            <w:szCs w:val="18"/>
            <w:lang w:eastAsia="es-CL"/>
          </w:rPr>
          <w:t>manual_de_seguridad_para_laboratorios</w:t>
        </w:r>
        <w:proofErr w:type="spellEnd"/>
      </w:hyperlink>
    </w:p>
    <w:p w:rsidR="00DE6B7A" w:rsidRPr="00C969E5" w:rsidRDefault="00DE6B7A" w:rsidP="00400C0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sz w:val="18"/>
          <w:szCs w:val="18"/>
          <w:lang w:eastAsia="es-CL"/>
        </w:rPr>
      </w:pPr>
    </w:p>
    <w:p w:rsidR="00DE6B7A" w:rsidRPr="00C969E5" w:rsidRDefault="00DE6B7A" w:rsidP="00400C0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sz w:val="18"/>
          <w:szCs w:val="18"/>
          <w:lang w:eastAsia="es-CL"/>
        </w:rPr>
      </w:pPr>
      <w:r w:rsidRPr="00C969E5">
        <w:rPr>
          <w:rFonts w:eastAsia="Times New Roman" w:cstheme="minorHAnsi"/>
          <w:bCs/>
          <w:i/>
          <w:iCs/>
          <w:sz w:val="18"/>
          <w:szCs w:val="18"/>
          <w:lang w:eastAsia="es-CL"/>
        </w:rPr>
        <w:t xml:space="preserve">Mejores Técnicas Disponibles para reciclaje en Oficinas, salas de Computación y Bibliotecas – </w:t>
      </w:r>
      <w:hyperlink r:id="rId11" w:history="1">
        <w:r w:rsidRPr="00C969E5">
          <w:rPr>
            <w:rStyle w:val="Hipervnculo"/>
            <w:rFonts w:eastAsia="Times New Roman" w:cstheme="minorHAnsi"/>
            <w:i/>
            <w:iCs/>
            <w:sz w:val="18"/>
            <w:szCs w:val="18"/>
            <w:lang w:eastAsia="es-CL"/>
          </w:rPr>
          <w:t>Descarga</w:t>
        </w:r>
      </w:hyperlink>
    </w:p>
    <w:p w:rsidR="00DE6B7A" w:rsidRPr="00C969E5" w:rsidRDefault="00DE6B7A" w:rsidP="00400C0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iCs/>
          <w:sz w:val="18"/>
          <w:szCs w:val="18"/>
          <w:lang w:eastAsia="es-CL"/>
        </w:rPr>
      </w:pPr>
    </w:p>
    <w:p w:rsidR="00DE6B7A" w:rsidRPr="00C969E5" w:rsidRDefault="00DE6B7A" w:rsidP="00400C0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sz w:val="18"/>
          <w:szCs w:val="18"/>
          <w:lang w:eastAsia="es-CL"/>
        </w:rPr>
      </w:pPr>
      <w:r w:rsidRPr="00C969E5">
        <w:rPr>
          <w:rFonts w:eastAsia="Times New Roman" w:cstheme="minorHAnsi"/>
          <w:bCs/>
          <w:i/>
          <w:iCs/>
          <w:sz w:val="18"/>
          <w:szCs w:val="18"/>
          <w:lang w:eastAsia="es-CL"/>
        </w:rPr>
        <w:t xml:space="preserve">Directorio Guías MTD (Mejores Técnicas Disponibles) </w:t>
      </w:r>
      <w:hyperlink r:id="rId12" w:history="1">
        <w:r w:rsidRPr="00C969E5">
          <w:rPr>
            <w:rStyle w:val="Hipervnculo"/>
            <w:rFonts w:eastAsia="Times New Roman" w:cstheme="minorHAnsi"/>
            <w:i/>
            <w:iCs/>
            <w:sz w:val="18"/>
            <w:szCs w:val="18"/>
            <w:lang w:eastAsia="es-CL"/>
          </w:rPr>
          <w:t>Descargas</w:t>
        </w:r>
      </w:hyperlink>
    </w:p>
    <w:p w:rsidR="00DE6B7A" w:rsidRPr="00C969E5" w:rsidRDefault="00DE6B7A" w:rsidP="003A5377">
      <w:pPr>
        <w:shd w:val="clear" w:color="auto" w:fill="FFFFFF"/>
        <w:spacing w:after="0" w:line="240" w:lineRule="auto"/>
        <w:jc w:val="both"/>
        <w:rPr>
          <w:rFonts w:eastAsia="Times New Roman" w:cstheme="minorHAnsi"/>
          <w:lang w:eastAsia="es-CL"/>
        </w:rPr>
      </w:pPr>
    </w:p>
    <w:p w:rsidR="00DE6B7A" w:rsidRPr="00C969E5" w:rsidRDefault="00DE6B7A" w:rsidP="003A5377">
      <w:pPr>
        <w:shd w:val="clear" w:color="auto" w:fill="FFFFFF"/>
        <w:spacing w:after="0" w:line="240" w:lineRule="auto"/>
        <w:jc w:val="both"/>
        <w:rPr>
          <w:rFonts w:eastAsia="Times New Roman" w:cstheme="minorHAnsi"/>
          <w:lang w:eastAsia="es-CL"/>
        </w:rPr>
      </w:pPr>
    </w:p>
    <w:p w:rsidR="00DE6B7A" w:rsidRPr="00C969E5" w:rsidRDefault="00DE6B7A" w:rsidP="003A5377">
      <w:pPr>
        <w:shd w:val="clear" w:color="auto" w:fill="FFFFFF"/>
        <w:spacing w:after="0" w:line="240" w:lineRule="auto"/>
        <w:jc w:val="both"/>
        <w:rPr>
          <w:rFonts w:eastAsia="Times New Roman" w:cstheme="minorHAnsi"/>
          <w:lang w:eastAsia="es-CL"/>
        </w:rPr>
      </w:pPr>
    </w:p>
    <w:p w:rsidR="004449BC" w:rsidRPr="00C80F17" w:rsidRDefault="00400C0A" w:rsidP="00EA1C12">
      <w:pPr>
        <w:shd w:val="clear" w:color="auto" w:fill="FFFFFF"/>
        <w:spacing w:after="0" w:line="240" w:lineRule="auto"/>
        <w:rPr>
          <w:rFonts w:eastAsia="Times New Roman" w:cstheme="minorHAnsi"/>
          <w:b/>
          <w:u w:val="single"/>
          <w:lang w:eastAsia="es-CL"/>
        </w:rPr>
      </w:pPr>
      <w:r w:rsidRPr="00C80F17">
        <w:rPr>
          <w:rFonts w:eastAsia="Times New Roman" w:cstheme="minorHAnsi"/>
          <w:b/>
          <w:u w:val="single"/>
          <w:lang w:eastAsia="es-CL"/>
        </w:rPr>
        <w:t>Observación</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Acción 6.4, 6.5 y 6.6. La institución debe medir su huella de carbono considerando los alcances 1, 2 y 3. Se recomienda cálculo para periodos, 2014 y 2015, generar documento reporte de medición con su compromiso de reducción y publicación del reporte de huella de carbono.</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lastRenderedPageBreak/>
        <w:t> </w:t>
      </w:r>
    </w:p>
    <w:p w:rsidR="00400C0A" w:rsidRPr="00C80F17" w:rsidRDefault="00400C0A" w:rsidP="00EA1C12">
      <w:pPr>
        <w:shd w:val="clear" w:color="auto" w:fill="FFFFFF"/>
        <w:spacing w:after="0" w:line="240" w:lineRule="auto"/>
        <w:rPr>
          <w:rFonts w:eastAsia="Times New Roman" w:cstheme="minorHAnsi"/>
          <w:b/>
          <w:color w:val="222222"/>
          <w:u w:val="single"/>
          <w:lang w:eastAsia="es-CL"/>
        </w:rPr>
      </w:pPr>
      <w:r w:rsidRPr="00C80F17">
        <w:rPr>
          <w:rFonts w:eastAsia="Times New Roman" w:cstheme="minorHAnsi"/>
          <w:b/>
          <w:color w:val="222222"/>
          <w:u w:val="single"/>
          <w:lang w:eastAsia="es-CL"/>
        </w:rPr>
        <w:t>Respuesta</w:t>
      </w:r>
    </w:p>
    <w:p w:rsidR="00400C0A" w:rsidRPr="00C969E5" w:rsidRDefault="00400C0A"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xml:space="preserve">En el documento “huella de carbono institucional 2014, 15 y 16.docx”  se entrega la información detallada.  </w:t>
      </w:r>
    </w:p>
    <w:p w:rsidR="00400C0A" w:rsidRPr="00C969E5" w:rsidRDefault="00400C0A" w:rsidP="00EA1C12">
      <w:pPr>
        <w:shd w:val="clear" w:color="auto" w:fill="FFFFFF"/>
        <w:spacing w:after="0" w:line="240" w:lineRule="auto"/>
        <w:rPr>
          <w:rFonts w:eastAsia="Times New Roman" w:cstheme="minorHAnsi"/>
          <w:color w:val="222222"/>
          <w:lang w:eastAsia="es-CL"/>
        </w:rPr>
      </w:pPr>
    </w:p>
    <w:p w:rsidR="00400C0A" w:rsidRPr="00C969E5" w:rsidRDefault="00400C0A"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En el siguiente cuadro una síntesis de los resultados</w:t>
      </w:r>
    </w:p>
    <w:p w:rsidR="00400C0A" w:rsidRPr="00C969E5" w:rsidRDefault="00400C0A" w:rsidP="00EA1C12">
      <w:pPr>
        <w:shd w:val="clear" w:color="auto" w:fill="FFFFFF"/>
        <w:spacing w:after="0" w:line="240" w:lineRule="auto"/>
        <w:rPr>
          <w:rFonts w:eastAsia="Times New Roman" w:cstheme="minorHAnsi"/>
          <w:color w:val="222222"/>
          <w:lang w:eastAsia="es-CL"/>
        </w:rPr>
      </w:pPr>
    </w:p>
    <w:p w:rsidR="00400C0A" w:rsidRPr="00C969E5" w:rsidRDefault="00400C0A" w:rsidP="00400C0A">
      <w:pPr>
        <w:pStyle w:val="Prrafodelista"/>
        <w:jc w:val="center"/>
        <w:rPr>
          <w:rFonts w:cstheme="minorHAnsi"/>
          <w:b/>
          <w:bCs/>
          <w:sz w:val="24"/>
          <w:szCs w:val="24"/>
        </w:rPr>
      </w:pPr>
      <w:r w:rsidRPr="00C969E5">
        <w:rPr>
          <w:rFonts w:cstheme="minorHAnsi"/>
          <w:b/>
          <w:bCs/>
          <w:sz w:val="24"/>
          <w:szCs w:val="24"/>
        </w:rPr>
        <w:t xml:space="preserve">Huella de CO2 </w:t>
      </w:r>
      <w:proofErr w:type="spellStart"/>
      <w:r w:rsidRPr="00C969E5">
        <w:rPr>
          <w:rFonts w:cstheme="minorHAnsi"/>
          <w:b/>
          <w:bCs/>
          <w:sz w:val="24"/>
          <w:szCs w:val="24"/>
        </w:rPr>
        <w:t>eq</w:t>
      </w:r>
      <w:proofErr w:type="spellEnd"/>
      <w:r w:rsidRPr="00C969E5">
        <w:rPr>
          <w:rFonts w:cstheme="minorHAnsi"/>
          <w:b/>
          <w:bCs/>
          <w:sz w:val="24"/>
          <w:szCs w:val="24"/>
        </w:rPr>
        <w:t>.</w:t>
      </w:r>
    </w:p>
    <w:tbl>
      <w:tblPr>
        <w:tblStyle w:val="Tablaconcuadrcula"/>
        <w:tblpPr w:leftFromText="141" w:rightFromText="141" w:vertAnchor="text" w:horzAnchor="margin" w:tblpY="178"/>
        <w:tblW w:w="9254" w:type="dxa"/>
        <w:tblLayout w:type="fixed"/>
        <w:tblLook w:val="04A0"/>
      </w:tblPr>
      <w:tblGrid>
        <w:gridCol w:w="2313"/>
        <w:gridCol w:w="2314"/>
        <w:gridCol w:w="2313"/>
        <w:gridCol w:w="2314"/>
      </w:tblGrid>
      <w:tr w:rsidR="00400C0A" w:rsidRPr="00C969E5" w:rsidTr="005B0B59">
        <w:tc>
          <w:tcPr>
            <w:tcW w:w="2313" w:type="dxa"/>
          </w:tcPr>
          <w:p w:rsidR="00400C0A" w:rsidRPr="00C969E5" w:rsidRDefault="00400C0A" w:rsidP="005B0B59">
            <w:pPr>
              <w:pStyle w:val="Prrafodelista"/>
              <w:ind w:left="0"/>
              <w:jc w:val="center"/>
              <w:rPr>
                <w:rFonts w:cstheme="minorHAnsi"/>
                <w:b/>
                <w:bCs/>
                <w:sz w:val="18"/>
                <w:szCs w:val="18"/>
              </w:rPr>
            </w:pPr>
            <w:r w:rsidRPr="00C969E5">
              <w:rPr>
                <w:rFonts w:cstheme="minorHAnsi"/>
                <w:b/>
                <w:bCs/>
                <w:sz w:val="18"/>
                <w:szCs w:val="18"/>
              </w:rPr>
              <w:t xml:space="preserve">ítem </w:t>
            </w:r>
          </w:p>
        </w:tc>
        <w:tc>
          <w:tcPr>
            <w:tcW w:w="2314" w:type="dxa"/>
          </w:tcPr>
          <w:p w:rsidR="00400C0A" w:rsidRPr="00C969E5" w:rsidRDefault="00400C0A" w:rsidP="005B0B59">
            <w:pPr>
              <w:pStyle w:val="Prrafodelista"/>
              <w:ind w:left="0"/>
              <w:jc w:val="center"/>
              <w:rPr>
                <w:rFonts w:cstheme="minorHAnsi"/>
                <w:b/>
                <w:bCs/>
                <w:sz w:val="18"/>
                <w:szCs w:val="18"/>
              </w:rPr>
            </w:pPr>
            <w:r w:rsidRPr="00C969E5">
              <w:rPr>
                <w:rFonts w:cstheme="minorHAnsi"/>
                <w:b/>
                <w:bCs/>
                <w:sz w:val="18"/>
                <w:szCs w:val="18"/>
              </w:rPr>
              <w:t>2014</w:t>
            </w:r>
          </w:p>
        </w:tc>
        <w:tc>
          <w:tcPr>
            <w:tcW w:w="2313" w:type="dxa"/>
          </w:tcPr>
          <w:p w:rsidR="00400C0A" w:rsidRPr="00C969E5" w:rsidRDefault="00400C0A" w:rsidP="005B0B59">
            <w:pPr>
              <w:pStyle w:val="Prrafodelista"/>
              <w:ind w:left="0"/>
              <w:jc w:val="center"/>
              <w:rPr>
                <w:rFonts w:cstheme="minorHAnsi"/>
                <w:b/>
                <w:bCs/>
                <w:sz w:val="18"/>
                <w:szCs w:val="18"/>
              </w:rPr>
            </w:pPr>
            <w:r w:rsidRPr="00C969E5">
              <w:rPr>
                <w:rFonts w:cstheme="minorHAnsi"/>
                <w:b/>
                <w:bCs/>
                <w:sz w:val="18"/>
                <w:szCs w:val="18"/>
              </w:rPr>
              <w:t>2015</w:t>
            </w:r>
          </w:p>
        </w:tc>
        <w:tc>
          <w:tcPr>
            <w:tcW w:w="2314" w:type="dxa"/>
          </w:tcPr>
          <w:p w:rsidR="00400C0A" w:rsidRPr="00C969E5" w:rsidRDefault="00400C0A" w:rsidP="005B0B59">
            <w:pPr>
              <w:pStyle w:val="Prrafodelista"/>
              <w:ind w:left="0"/>
              <w:jc w:val="center"/>
              <w:rPr>
                <w:rFonts w:cstheme="minorHAnsi"/>
                <w:b/>
                <w:bCs/>
                <w:sz w:val="18"/>
                <w:szCs w:val="18"/>
              </w:rPr>
            </w:pPr>
            <w:r w:rsidRPr="00C969E5">
              <w:rPr>
                <w:rFonts w:cstheme="minorHAnsi"/>
                <w:b/>
                <w:bCs/>
                <w:sz w:val="18"/>
                <w:szCs w:val="18"/>
              </w:rPr>
              <w:t>2016</w:t>
            </w:r>
          </w:p>
        </w:tc>
      </w:tr>
      <w:tr w:rsidR="00400C0A" w:rsidRPr="00C969E5" w:rsidTr="005B0B59">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Energía eléctrica</w:t>
            </w:r>
          </w:p>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 xml:space="preserve">kgCO2 </w:t>
            </w:r>
            <w:proofErr w:type="spellStart"/>
            <w:r w:rsidRPr="00C969E5">
              <w:rPr>
                <w:rFonts w:cstheme="minorHAnsi"/>
                <w:b/>
                <w:bCs/>
                <w:sz w:val="18"/>
                <w:szCs w:val="18"/>
              </w:rPr>
              <w:t>eq</w:t>
            </w:r>
            <w:proofErr w:type="spellEnd"/>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522.086,9</w:t>
            </w:r>
          </w:p>
        </w:tc>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572.271,3</w:t>
            </w:r>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464.056,7</w:t>
            </w:r>
          </w:p>
        </w:tc>
      </w:tr>
      <w:tr w:rsidR="00400C0A" w:rsidRPr="00C969E5" w:rsidTr="005B0B59">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Petróleo</w:t>
            </w:r>
          </w:p>
        </w:tc>
        <w:tc>
          <w:tcPr>
            <w:tcW w:w="2314" w:type="dxa"/>
          </w:tcPr>
          <w:p w:rsidR="00400C0A" w:rsidRPr="00C969E5" w:rsidRDefault="00400C0A" w:rsidP="005B0B59">
            <w:pPr>
              <w:pStyle w:val="Prrafodelista"/>
              <w:ind w:left="0"/>
              <w:jc w:val="center"/>
              <w:rPr>
                <w:rFonts w:cstheme="minorHAnsi"/>
                <w:b/>
                <w:bCs/>
                <w:sz w:val="18"/>
                <w:szCs w:val="18"/>
              </w:rPr>
            </w:pPr>
            <w:r w:rsidRPr="00C969E5">
              <w:rPr>
                <w:rFonts w:cstheme="minorHAnsi"/>
                <w:b/>
                <w:bCs/>
                <w:sz w:val="18"/>
                <w:szCs w:val="18"/>
              </w:rPr>
              <w:t>-</w:t>
            </w:r>
          </w:p>
        </w:tc>
        <w:tc>
          <w:tcPr>
            <w:tcW w:w="2313" w:type="dxa"/>
          </w:tcPr>
          <w:p w:rsidR="00400C0A" w:rsidRPr="00C969E5" w:rsidRDefault="00400C0A" w:rsidP="005B0B59">
            <w:pPr>
              <w:pStyle w:val="Prrafodelista"/>
              <w:ind w:left="0"/>
              <w:jc w:val="center"/>
              <w:rPr>
                <w:rFonts w:cstheme="minorHAnsi"/>
                <w:b/>
                <w:bCs/>
                <w:sz w:val="18"/>
                <w:szCs w:val="18"/>
              </w:rPr>
            </w:pPr>
            <w:r w:rsidRPr="00C969E5">
              <w:rPr>
                <w:rFonts w:cstheme="minorHAnsi"/>
                <w:b/>
                <w:bCs/>
                <w:sz w:val="18"/>
                <w:szCs w:val="18"/>
              </w:rPr>
              <w:t>-</w:t>
            </w:r>
          </w:p>
        </w:tc>
        <w:tc>
          <w:tcPr>
            <w:tcW w:w="2314" w:type="dxa"/>
          </w:tcPr>
          <w:p w:rsidR="00400C0A" w:rsidRPr="00C969E5" w:rsidRDefault="00400C0A" w:rsidP="005B0B59">
            <w:pPr>
              <w:pStyle w:val="Prrafodelista"/>
              <w:ind w:left="0"/>
              <w:jc w:val="center"/>
              <w:rPr>
                <w:rFonts w:cstheme="minorHAnsi"/>
                <w:b/>
                <w:bCs/>
                <w:sz w:val="18"/>
                <w:szCs w:val="18"/>
              </w:rPr>
            </w:pPr>
            <w:r w:rsidRPr="00C969E5">
              <w:rPr>
                <w:rFonts w:cstheme="minorHAnsi"/>
                <w:b/>
                <w:bCs/>
                <w:sz w:val="18"/>
                <w:szCs w:val="18"/>
              </w:rPr>
              <w:t>-</w:t>
            </w:r>
          </w:p>
        </w:tc>
      </w:tr>
      <w:tr w:rsidR="00400C0A" w:rsidRPr="00C969E5" w:rsidTr="005B0B59">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Gas ciudad</w:t>
            </w:r>
          </w:p>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 xml:space="preserve">kgCO2 </w:t>
            </w:r>
            <w:proofErr w:type="spellStart"/>
            <w:r w:rsidRPr="00C969E5">
              <w:rPr>
                <w:rFonts w:cstheme="minorHAnsi"/>
                <w:b/>
                <w:bCs/>
                <w:sz w:val="18"/>
                <w:szCs w:val="18"/>
              </w:rPr>
              <w:t>eq</w:t>
            </w:r>
            <w:proofErr w:type="spellEnd"/>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19.085,0</w:t>
            </w:r>
          </w:p>
        </w:tc>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16.460,6</w:t>
            </w:r>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17845,2</w:t>
            </w:r>
          </w:p>
        </w:tc>
      </w:tr>
      <w:tr w:rsidR="00400C0A" w:rsidRPr="00C969E5" w:rsidTr="005B0B59">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Gas licuado</w:t>
            </w:r>
          </w:p>
        </w:tc>
        <w:tc>
          <w:tcPr>
            <w:tcW w:w="2314" w:type="dxa"/>
          </w:tcPr>
          <w:p w:rsidR="00400C0A" w:rsidRPr="00C969E5" w:rsidRDefault="00400C0A" w:rsidP="005B0B59">
            <w:pPr>
              <w:pStyle w:val="Prrafodelista"/>
              <w:ind w:left="0"/>
              <w:rPr>
                <w:rFonts w:cstheme="minorHAnsi"/>
                <w:b/>
                <w:bCs/>
                <w:sz w:val="18"/>
                <w:szCs w:val="18"/>
              </w:rPr>
            </w:pPr>
          </w:p>
        </w:tc>
        <w:tc>
          <w:tcPr>
            <w:tcW w:w="2313" w:type="dxa"/>
          </w:tcPr>
          <w:p w:rsidR="00400C0A" w:rsidRPr="00C969E5" w:rsidRDefault="00400C0A" w:rsidP="005B0B59">
            <w:pPr>
              <w:pStyle w:val="Prrafodelista"/>
              <w:ind w:left="0"/>
              <w:rPr>
                <w:rFonts w:cstheme="minorHAnsi"/>
                <w:b/>
                <w:bCs/>
                <w:sz w:val="18"/>
                <w:szCs w:val="18"/>
              </w:rPr>
            </w:pPr>
          </w:p>
        </w:tc>
        <w:tc>
          <w:tcPr>
            <w:tcW w:w="2314" w:type="dxa"/>
          </w:tcPr>
          <w:p w:rsidR="00400C0A" w:rsidRPr="00C969E5" w:rsidRDefault="00400C0A" w:rsidP="005B0B59">
            <w:pPr>
              <w:pStyle w:val="Prrafodelista"/>
              <w:ind w:left="0"/>
              <w:rPr>
                <w:rFonts w:cstheme="minorHAnsi"/>
                <w:b/>
                <w:bCs/>
                <w:sz w:val="18"/>
                <w:szCs w:val="18"/>
              </w:rPr>
            </w:pPr>
          </w:p>
        </w:tc>
      </w:tr>
      <w:tr w:rsidR="00400C0A" w:rsidRPr="00C969E5" w:rsidTr="005B0B59">
        <w:tc>
          <w:tcPr>
            <w:tcW w:w="2313" w:type="dxa"/>
          </w:tcPr>
          <w:p w:rsidR="00400C0A" w:rsidRPr="00C969E5" w:rsidRDefault="00400C0A" w:rsidP="005B0B59">
            <w:pPr>
              <w:pStyle w:val="Prrafodelista"/>
              <w:ind w:left="0"/>
              <w:rPr>
                <w:rFonts w:cstheme="minorHAnsi"/>
                <w:b/>
                <w:bCs/>
                <w:sz w:val="18"/>
                <w:szCs w:val="18"/>
              </w:rPr>
            </w:pPr>
            <w:proofErr w:type="spellStart"/>
            <w:r w:rsidRPr="00C969E5">
              <w:rPr>
                <w:rFonts w:cstheme="minorHAnsi"/>
                <w:b/>
                <w:bCs/>
                <w:sz w:val="18"/>
                <w:szCs w:val="18"/>
              </w:rPr>
              <w:t>Vehiculo</w:t>
            </w:r>
            <w:proofErr w:type="spellEnd"/>
            <w:r w:rsidRPr="00C969E5">
              <w:rPr>
                <w:rFonts w:cstheme="minorHAnsi"/>
                <w:b/>
                <w:bCs/>
                <w:sz w:val="18"/>
                <w:szCs w:val="18"/>
              </w:rPr>
              <w:t xml:space="preserve"> institucional</w:t>
            </w:r>
          </w:p>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 xml:space="preserve">kgCO2 </w:t>
            </w:r>
            <w:proofErr w:type="spellStart"/>
            <w:r w:rsidRPr="00C969E5">
              <w:rPr>
                <w:rFonts w:cstheme="minorHAnsi"/>
                <w:b/>
                <w:bCs/>
                <w:sz w:val="18"/>
                <w:szCs w:val="18"/>
              </w:rPr>
              <w:t>eq</w:t>
            </w:r>
            <w:proofErr w:type="spellEnd"/>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11.739,72</w:t>
            </w:r>
          </w:p>
        </w:tc>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11.739,72</w:t>
            </w:r>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11.739,72</w:t>
            </w:r>
          </w:p>
        </w:tc>
      </w:tr>
      <w:tr w:rsidR="0099452F" w:rsidRPr="00C969E5" w:rsidTr="005B0B59">
        <w:tc>
          <w:tcPr>
            <w:tcW w:w="2313" w:type="dxa"/>
          </w:tcPr>
          <w:p w:rsidR="0099452F" w:rsidRPr="00C969E5" w:rsidRDefault="0099452F" w:rsidP="0099452F">
            <w:pPr>
              <w:pStyle w:val="Prrafodelista"/>
              <w:ind w:left="0"/>
              <w:rPr>
                <w:rFonts w:cstheme="minorHAnsi"/>
                <w:b/>
                <w:bCs/>
                <w:sz w:val="18"/>
                <w:szCs w:val="18"/>
              </w:rPr>
            </w:pPr>
            <w:r w:rsidRPr="00C969E5">
              <w:rPr>
                <w:rFonts w:cstheme="minorHAnsi"/>
                <w:b/>
                <w:bCs/>
                <w:sz w:val="18"/>
                <w:szCs w:val="18"/>
              </w:rPr>
              <w:t>Traslado aéreo</w:t>
            </w:r>
          </w:p>
          <w:p w:rsidR="0099452F" w:rsidRPr="00C969E5" w:rsidRDefault="0099452F" w:rsidP="0099452F">
            <w:pPr>
              <w:pStyle w:val="Prrafodelista"/>
              <w:ind w:left="0"/>
              <w:rPr>
                <w:rFonts w:cstheme="minorHAnsi"/>
                <w:b/>
                <w:bCs/>
                <w:sz w:val="18"/>
                <w:szCs w:val="18"/>
              </w:rPr>
            </w:pPr>
            <w:r w:rsidRPr="00C969E5">
              <w:rPr>
                <w:rFonts w:cstheme="minorHAnsi"/>
                <w:b/>
                <w:bCs/>
                <w:sz w:val="18"/>
                <w:szCs w:val="18"/>
              </w:rPr>
              <w:t xml:space="preserve">kgCO2 </w:t>
            </w:r>
            <w:proofErr w:type="spellStart"/>
            <w:r w:rsidRPr="00C969E5">
              <w:rPr>
                <w:rFonts w:cstheme="minorHAnsi"/>
                <w:b/>
                <w:bCs/>
                <w:sz w:val="18"/>
                <w:szCs w:val="18"/>
              </w:rPr>
              <w:t>eq</w:t>
            </w:r>
            <w:proofErr w:type="spellEnd"/>
          </w:p>
        </w:tc>
        <w:tc>
          <w:tcPr>
            <w:tcW w:w="2314" w:type="dxa"/>
            <w:tcBorders>
              <w:bottom w:val="single" w:sz="4" w:space="0" w:color="auto"/>
            </w:tcBorders>
          </w:tcPr>
          <w:p w:rsidR="0099452F" w:rsidRPr="00C969E5" w:rsidRDefault="0099452F" w:rsidP="0099452F">
            <w:pPr>
              <w:pStyle w:val="Prrafodelista"/>
              <w:ind w:left="0"/>
              <w:rPr>
                <w:rFonts w:cstheme="minorHAnsi"/>
                <w:b/>
                <w:bCs/>
                <w:sz w:val="18"/>
                <w:szCs w:val="18"/>
              </w:rPr>
            </w:pPr>
            <w:r w:rsidRPr="00C969E5">
              <w:rPr>
                <w:rFonts w:cstheme="minorHAnsi"/>
                <w:b/>
                <w:bCs/>
                <w:sz w:val="18"/>
                <w:szCs w:val="18"/>
              </w:rPr>
              <w:t>75.600</w:t>
            </w:r>
          </w:p>
        </w:tc>
        <w:tc>
          <w:tcPr>
            <w:tcW w:w="2313" w:type="dxa"/>
            <w:tcBorders>
              <w:bottom w:val="single" w:sz="4" w:space="0" w:color="auto"/>
            </w:tcBorders>
          </w:tcPr>
          <w:p w:rsidR="0099452F" w:rsidRPr="00C969E5" w:rsidRDefault="0099452F" w:rsidP="0099452F">
            <w:pPr>
              <w:pStyle w:val="Prrafodelista"/>
              <w:ind w:left="0"/>
              <w:rPr>
                <w:rFonts w:cstheme="minorHAnsi"/>
                <w:b/>
                <w:bCs/>
                <w:sz w:val="18"/>
                <w:szCs w:val="18"/>
              </w:rPr>
            </w:pPr>
            <w:r w:rsidRPr="00C969E5">
              <w:rPr>
                <w:rFonts w:cstheme="minorHAnsi"/>
                <w:b/>
                <w:bCs/>
                <w:sz w:val="18"/>
                <w:szCs w:val="18"/>
              </w:rPr>
              <w:t>151.200</w:t>
            </w:r>
          </w:p>
        </w:tc>
        <w:tc>
          <w:tcPr>
            <w:tcW w:w="2314" w:type="dxa"/>
            <w:tcBorders>
              <w:bottom w:val="single" w:sz="4" w:space="0" w:color="auto"/>
            </w:tcBorders>
          </w:tcPr>
          <w:p w:rsidR="0099452F" w:rsidRPr="00C969E5" w:rsidRDefault="0099452F" w:rsidP="0099452F">
            <w:pPr>
              <w:pStyle w:val="Prrafodelista"/>
              <w:ind w:left="0"/>
              <w:rPr>
                <w:rFonts w:cstheme="minorHAnsi"/>
                <w:b/>
                <w:bCs/>
                <w:sz w:val="18"/>
                <w:szCs w:val="18"/>
              </w:rPr>
            </w:pPr>
            <w:r w:rsidRPr="00C969E5">
              <w:rPr>
                <w:rFonts w:cstheme="minorHAnsi"/>
                <w:b/>
                <w:bCs/>
                <w:sz w:val="18"/>
                <w:szCs w:val="18"/>
              </w:rPr>
              <w:t>171.900</w:t>
            </w:r>
          </w:p>
        </w:tc>
      </w:tr>
      <w:tr w:rsidR="00400C0A" w:rsidRPr="00C969E5" w:rsidTr="005B0B59">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Traslado comunidad</w:t>
            </w:r>
          </w:p>
        </w:tc>
        <w:tc>
          <w:tcPr>
            <w:tcW w:w="2314" w:type="dxa"/>
            <w:shd w:val="clear" w:color="auto" w:fill="D6E3BC" w:themeFill="accent3" w:themeFillTint="66"/>
          </w:tcPr>
          <w:p w:rsidR="00400C0A" w:rsidRPr="00C969E5" w:rsidRDefault="00400C0A" w:rsidP="005B0B59">
            <w:pPr>
              <w:pStyle w:val="Prrafodelista"/>
              <w:ind w:left="0"/>
              <w:rPr>
                <w:rFonts w:cstheme="minorHAnsi"/>
                <w:b/>
                <w:bCs/>
                <w:sz w:val="18"/>
                <w:szCs w:val="18"/>
              </w:rPr>
            </w:pPr>
          </w:p>
        </w:tc>
        <w:tc>
          <w:tcPr>
            <w:tcW w:w="2313" w:type="dxa"/>
            <w:shd w:val="clear" w:color="auto" w:fill="D6E3BC" w:themeFill="accent3" w:themeFillTint="66"/>
          </w:tcPr>
          <w:p w:rsidR="00400C0A" w:rsidRPr="00C969E5" w:rsidRDefault="00400C0A" w:rsidP="005B0B59">
            <w:pPr>
              <w:pStyle w:val="Prrafodelista"/>
              <w:ind w:left="0"/>
              <w:rPr>
                <w:rFonts w:cstheme="minorHAnsi"/>
                <w:b/>
                <w:bCs/>
                <w:sz w:val="18"/>
                <w:szCs w:val="18"/>
              </w:rPr>
            </w:pPr>
          </w:p>
        </w:tc>
        <w:tc>
          <w:tcPr>
            <w:tcW w:w="2314" w:type="dxa"/>
            <w:shd w:val="clear" w:color="auto" w:fill="D6E3BC" w:themeFill="accent3" w:themeFillTint="66"/>
          </w:tcPr>
          <w:p w:rsidR="00400C0A" w:rsidRPr="00C969E5" w:rsidRDefault="00400C0A" w:rsidP="005B0B59">
            <w:pPr>
              <w:pStyle w:val="Prrafodelista"/>
              <w:ind w:left="0"/>
              <w:rPr>
                <w:rFonts w:cstheme="minorHAnsi"/>
                <w:b/>
                <w:bCs/>
                <w:sz w:val="18"/>
                <w:szCs w:val="18"/>
              </w:rPr>
            </w:pPr>
          </w:p>
        </w:tc>
      </w:tr>
      <w:tr w:rsidR="00400C0A" w:rsidRPr="00C969E5" w:rsidTr="005B0B59">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Académicos</w:t>
            </w:r>
          </w:p>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 xml:space="preserve">kgCO2 </w:t>
            </w:r>
            <w:proofErr w:type="spellStart"/>
            <w:r w:rsidRPr="00C969E5">
              <w:rPr>
                <w:rFonts w:cstheme="minorHAnsi"/>
                <w:b/>
                <w:bCs/>
                <w:sz w:val="18"/>
                <w:szCs w:val="18"/>
              </w:rPr>
              <w:t>eq</w:t>
            </w:r>
            <w:proofErr w:type="spellEnd"/>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372.033,5</w:t>
            </w:r>
          </w:p>
        </w:tc>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390.451</w:t>
            </w:r>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372.048</w:t>
            </w:r>
          </w:p>
        </w:tc>
      </w:tr>
      <w:tr w:rsidR="00400C0A" w:rsidRPr="00C969E5" w:rsidTr="005B0B59">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Funcionarios</w:t>
            </w:r>
          </w:p>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 xml:space="preserve">kgCO2 </w:t>
            </w:r>
            <w:proofErr w:type="spellStart"/>
            <w:r w:rsidRPr="00C969E5">
              <w:rPr>
                <w:rFonts w:cstheme="minorHAnsi"/>
                <w:b/>
                <w:bCs/>
                <w:sz w:val="18"/>
                <w:szCs w:val="18"/>
              </w:rPr>
              <w:t>eq</w:t>
            </w:r>
            <w:proofErr w:type="spellEnd"/>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432.480</w:t>
            </w:r>
          </w:p>
        </w:tc>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395.760</w:t>
            </w:r>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342.723</w:t>
            </w:r>
          </w:p>
        </w:tc>
      </w:tr>
      <w:tr w:rsidR="00400C0A" w:rsidRPr="00C969E5" w:rsidTr="005B0B59">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Estudiantes</w:t>
            </w:r>
          </w:p>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 xml:space="preserve">kgCO2 </w:t>
            </w:r>
            <w:proofErr w:type="spellStart"/>
            <w:r w:rsidRPr="00C969E5">
              <w:rPr>
                <w:rFonts w:cstheme="minorHAnsi"/>
                <w:b/>
                <w:bCs/>
                <w:sz w:val="18"/>
                <w:szCs w:val="18"/>
              </w:rPr>
              <w:t>eq</w:t>
            </w:r>
            <w:proofErr w:type="spellEnd"/>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905.352</w:t>
            </w:r>
          </w:p>
        </w:tc>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925.522,5</w:t>
            </w:r>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793.611</w:t>
            </w:r>
          </w:p>
        </w:tc>
      </w:tr>
      <w:tr w:rsidR="00400C0A" w:rsidRPr="00C969E5" w:rsidTr="005B0B59">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Papel</w:t>
            </w:r>
          </w:p>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 xml:space="preserve">kgCO2 </w:t>
            </w:r>
            <w:proofErr w:type="spellStart"/>
            <w:r w:rsidRPr="00C969E5">
              <w:rPr>
                <w:rFonts w:cstheme="minorHAnsi"/>
                <w:b/>
                <w:bCs/>
                <w:sz w:val="18"/>
                <w:szCs w:val="18"/>
              </w:rPr>
              <w:t>eq</w:t>
            </w:r>
            <w:proofErr w:type="spellEnd"/>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47.949</w:t>
            </w:r>
          </w:p>
        </w:tc>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42.312</w:t>
            </w:r>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36.696</w:t>
            </w:r>
          </w:p>
        </w:tc>
      </w:tr>
      <w:tr w:rsidR="0099452F" w:rsidRPr="00C969E5" w:rsidTr="005B0B59">
        <w:tc>
          <w:tcPr>
            <w:tcW w:w="2313" w:type="dxa"/>
          </w:tcPr>
          <w:p w:rsidR="0099452F" w:rsidRPr="00C969E5" w:rsidRDefault="0099452F" w:rsidP="0099452F">
            <w:pPr>
              <w:pStyle w:val="Prrafodelista"/>
              <w:ind w:left="0"/>
              <w:rPr>
                <w:rFonts w:cstheme="minorHAnsi"/>
                <w:b/>
                <w:bCs/>
                <w:sz w:val="18"/>
                <w:szCs w:val="18"/>
              </w:rPr>
            </w:pPr>
            <w:r w:rsidRPr="00C969E5">
              <w:rPr>
                <w:rFonts w:cstheme="minorHAnsi"/>
                <w:b/>
                <w:bCs/>
                <w:sz w:val="18"/>
                <w:szCs w:val="18"/>
              </w:rPr>
              <w:t>TOTAL</w:t>
            </w:r>
          </w:p>
          <w:p w:rsidR="0099452F" w:rsidRPr="00C969E5" w:rsidRDefault="0099452F" w:rsidP="0099452F">
            <w:pPr>
              <w:pStyle w:val="Prrafodelista"/>
              <w:ind w:left="0"/>
              <w:rPr>
                <w:rFonts w:cstheme="minorHAnsi"/>
                <w:b/>
                <w:bCs/>
                <w:sz w:val="18"/>
                <w:szCs w:val="18"/>
              </w:rPr>
            </w:pPr>
            <w:r w:rsidRPr="00C969E5">
              <w:rPr>
                <w:rFonts w:cstheme="minorHAnsi"/>
                <w:b/>
                <w:bCs/>
                <w:sz w:val="18"/>
                <w:szCs w:val="18"/>
              </w:rPr>
              <w:t xml:space="preserve">kgCO2 </w:t>
            </w:r>
            <w:proofErr w:type="spellStart"/>
            <w:r w:rsidRPr="00C969E5">
              <w:rPr>
                <w:rFonts w:cstheme="minorHAnsi"/>
                <w:b/>
                <w:bCs/>
                <w:sz w:val="18"/>
                <w:szCs w:val="18"/>
              </w:rPr>
              <w:t>eq</w:t>
            </w:r>
            <w:proofErr w:type="spellEnd"/>
          </w:p>
        </w:tc>
        <w:tc>
          <w:tcPr>
            <w:tcW w:w="2314" w:type="dxa"/>
          </w:tcPr>
          <w:p w:rsidR="0099452F" w:rsidRPr="00C969E5" w:rsidRDefault="0099452F" w:rsidP="0099452F">
            <w:pPr>
              <w:rPr>
                <w:rFonts w:cstheme="minorHAnsi"/>
                <w:b/>
                <w:bCs/>
                <w:sz w:val="18"/>
                <w:szCs w:val="18"/>
              </w:rPr>
            </w:pPr>
            <w:r w:rsidRPr="00C969E5">
              <w:rPr>
                <w:rFonts w:cstheme="minorHAnsi"/>
                <w:b/>
                <w:bCs/>
                <w:sz w:val="18"/>
                <w:szCs w:val="18"/>
              </w:rPr>
              <w:t xml:space="preserve">   2.386.362,1 </w:t>
            </w:r>
          </w:p>
        </w:tc>
        <w:tc>
          <w:tcPr>
            <w:tcW w:w="2313" w:type="dxa"/>
          </w:tcPr>
          <w:p w:rsidR="0099452F" w:rsidRPr="00C969E5" w:rsidRDefault="0099452F" w:rsidP="0099452F">
            <w:pPr>
              <w:pStyle w:val="Prrafodelista"/>
              <w:rPr>
                <w:rFonts w:cstheme="minorHAnsi"/>
                <w:b/>
                <w:bCs/>
                <w:sz w:val="18"/>
                <w:szCs w:val="18"/>
              </w:rPr>
            </w:pPr>
            <w:r w:rsidRPr="00C969E5">
              <w:rPr>
                <w:rFonts w:cstheme="minorHAnsi"/>
                <w:b/>
                <w:bCs/>
                <w:sz w:val="18"/>
                <w:szCs w:val="18"/>
              </w:rPr>
              <w:t xml:space="preserve">   2.505.717,1 </w:t>
            </w:r>
          </w:p>
          <w:p w:rsidR="0099452F" w:rsidRPr="00C969E5" w:rsidRDefault="0099452F" w:rsidP="0099452F">
            <w:pPr>
              <w:pStyle w:val="Prrafodelista"/>
              <w:ind w:left="0"/>
              <w:rPr>
                <w:rFonts w:cstheme="minorHAnsi"/>
                <w:b/>
                <w:bCs/>
                <w:sz w:val="18"/>
                <w:szCs w:val="18"/>
              </w:rPr>
            </w:pPr>
          </w:p>
        </w:tc>
        <w:tc>
          <w:tcPr>
            <w:tcW w:w="2314" w:type="dxa"/>
          </w:tcPr>
          <w:p w:rsidR="0099452F" w:rsidRPr="00C969E5" w:rsidRDefault="0099452F" w:rsidP="0099452F">
            <w:pPr>
              <w:pStyle w:val="Prrafodelista"/>
              <w:rPr>
                <w:rFonts w:cstheme="minorHAnsi"/>
                <w:b/>
                <w:bCs/>
                <w:sz w:val="18"/>
                <w:szCs w:val="18"/>
              </w:rPr>
            </w:pPr>
            <w:r w:rsidRPr="00C969E5">
              <w:rPr>
                <w:rFonts w:cstheme="minorHAnsi"/>
                <w:b/>
                <w:bCs/>
                <w:sz w:val="18"/>
                <w:szCs w:val="18"/>
              </w:rPr>
              <w:t xml:space="preserve">  2.055.909,6</w:t>
            </w:r>
          </w:p>
        </w:tc>
      </w:tr>
    </w:tbl>
    <w:p w:rsidR="00400C0A" w:rsidRPr="00C969E5" w:rsidRDefault="00400C0A" w:rsidP="002411B6">
      <w:pPr>
        <w:spacing w:after="0" w:line="240" w:lineRule="auto"/>
        <w:ind w:left="2835" w:hanging="2835"/>
        <w:jc w:val="both"/>
        <w:rPr>
          <w:rFonts w:eastAsia="Times New Roman" w:cstheme="minorHAnsi"/>
          <w:sz w:val="24"/>
          <w:szCs w:val="24"/>
          <w:lang w:eastAsia="es-CL"/>
        </w:rPr>
      </w:pPr>
      <w:r w:rsidRPr="00C969E5">
        <w:rPr>
          <w:rFonts w:eastAsia="Times New Roman" w:cstheme="minorHAnsi"/>
          <w:sz w:val="24"/>
          <w:szCs w:val="24"/>
          <w:lang w:eastAsia="es-CL"/>
        </w:rPr>
        <w:t xml:space="preserve"> </w:t>
      </w:r>
    </w:p>
    <w:p w:rsidR="002411B6" w:rsidRPr="00C969E5" w:rsidRDefault="00FA7B1C" w:rsidP="002411B6">
      <w:pPr>
        <w:spacing w:after="0" w:line="240" w:lineRule="auto"/>
        <w:jc w:val="both"/>
        <w:rPr>
          <w:rFonts w:eastAsia="Times New Roman" w:cstheme="minorHAnsi"/>
          <w:sz w:val="24"/>
          <w:szCs w:val="24"/>
          <w:lang w:eastAsia="es-CL"/>
        </w:rPr>
      </w:pPr>
      <w:r w:rsidRPr="00C969E5">
        <w:rPr>
          <w:rFonts w:eastAsia="Times New Roman" w:cstheme="minorHAnsi"/>
          <w:sz w:val="24"/>
          <w:szCs w:val="24"/>
          <w:lang w:eastAsia="es-CL"/>
        </w:rPr>
        <w:t xml:space="preserve">Los resultados </w:t>
      </w:r>
      <w:r w:rsidR="002411B6" w:rsidRPr="00C969E5">
        <w:rPr>
          <w:rFonts w:eastAsia="Times New Roman" w:cstheme="minorHAnsi"/>
          <w:sz w:val="24"/>
          <w:szCs w:val="24"/>
          <w:lang w:eastAsia="es-CL"/>
        </w:rPr>
        <w:t xml:space="preserve">están </w:t>
      </w:r>
      <w:r w:rsidRPr="00C969E5">
        <w:rPr>
          <w:rFonts w:eastAsia="Times New Roman" w:cstheme="minorHAnsi"/>
          <w:sz w:val="24"/>
          <w:szCs w:val="24"/>
          <w:lang w:eastAsia="es-CL"/>
        </w:rPr>
        <w:t xml:space="preserve">publicados en el sitio web institucional </w:t>
      </w:r>
      <w:hyperlink r:id="rId13" w:history="1">
        <w:r w:rsidR="002411B6" w:rsidRPr="00C969E5">
          <w:rPr>
            <w:rStyle w:val="Hipervnculo"/>
            <w:rFonts w:eastAsia="Times New Roman" w:cstheme="minorHAnsi"/>
            <w:sz w:val="24"/>
            <w:szCs w:val="24"/>
            <w:lang w:eastAsia="es-CL"/>
          </w:rPr>
          <w:t>http://sustentabilidad.umce.cl/</w:t>
        </w:r>
      </w:hyperlink>
    </w:p>
    <w:p w:rsidR="00C80F17" w:rsidRDefault="00C80F17" w:rsidP="002411B6">
      <w:pPr>
        <w:spacing w:after="0" w:line="240" w:lineRule="auto"/>
        <w:jc w:val="both"/>
        <w:rPr>
          <w:rFonts w:eastAsia="Times New Roman" w:cstheme="minorHAnsi"/>
          <w:sz w:val="24"/>
          <w:szCs w:val="24"/>
          <w:lang w:eastAsia="es-CL"/>
        </w:rPr>
      </w:pPr>
    </w:p>
    <w:p w:rsidR="00400C0A" w:rsidRPr="00C969E5" w:rsidRDefault="002411B6" w:rsidP="002411B6">
      <w:pPr>
        <w:spacing w:after="0" w:line="240" w:lineRule="auto"/>
        <w:jc w:val="both"/>
        <w:rPr>
          <w:rFonts w:eastAsia="Times New Roman" w:cstheme="minorHAnsi"/>
          <w:sz w:val="24"/>
          <w:szCs w:val="24"/>
          <w:lang w:eastAsia="es-CL"/>
        </w:rPr>
      </w:pPr>
      <w:r w:rsidRPr="00C969E5">
        <w:rPr>
          <w:rFonts w:eastAsia="Times New Roman" w:cstheme="minorHAnsi"/>
          <w:sz w:val="24"/>
          <w:szCs w:val="24"/>
          <w:lang w:eastAsia="es-CL"/>
        </w:rPr>
        <w:t>El compromiso de reducción de emisiones se realizará a la brevedad una vez que sea aprobado por la junta directiva de la universidad</w:t>
      </w:r>
      <w:r w:rsidR="00FA7B1C" w:rsidRPr="00C969E5">
        <w:rPr>
          <w:rFonts w:eastAsia="Times New Roman" w:cstheme="minorHAnsi"/>
          <w:sz w:val="24"/>
          <w:szCs w:val="24"/>
          <w:lang w:eastAsia="es-CL"/>
        </w:rPr>
        <w:t xml:space="preserve">    </w:t>
      </w:r>
      <w:r w:rsidR="00400C0A" w:rsidRPr="00C969E5">
        <w:rPr>
          <w:rFonts w:eastAsia="Times New Roman" w:cstheme="minorHAnsi"/>
          <w:sz w:val="24"/>
          <w:szCs w:val="24"/>
          <w:lang w:eastAsia="es-CL"/>
        </w:rPr>
        <w:t xml:space="preserve">    </w:t>
      </w:r>
    </w:p>
    <w:p w:rsidR="00400C0A" w:rsidRPr="00C969E5" w:rsidRDefault="00400C0A" w:rsidP="002411B6">
      <w:pPr>
        <w:shd w:val="clear" w:color="auto" w:fill="FFFFFF"/>
        <w:spacing w:after="0" w:line="240" w:lineRule="auto"/>
        <w:rPr>
          <w:rFonts w:eastAsia="Times New Roman" w:cstheme="minorHAnsi"/>
          <w:color w:val="222222"/>
          <w:u w:val="single"/>
          <w:lang w:eastAsia="es-CL"/>
        </w:rPr>
      </w:pPr>
      <w:r w:rsidRPr="00C969E5">
        <w:rPr>
          <w:rFonts w:eastAsia="Times New Roman" w:cstheme="minorHAnsi"/>
          <w:color w:val="222222"/>
          <w:u w:val="single"/>
          <w:lang w:eastAsia="es-CL"/>
        </w:rPr>
        <w:t xml:space="preserve"> </w:t>
      </w:r>
    </w:p>
    <w:p w:rsidR="007073DC" w:rsidRPr="00C969E5" w:rsidRDefault="007073DC" w:rsidP="002411B6">
      <w:pPr>
        <w:shd w:val="clear" w:color="auto" w:fill="FFFFFF"/>
        <w:spacing w:after="0" w:line="240" w:lineRule="auto"/>
        <w:rPr>
          <w:rFonts w:eastAsia="Times New Roman" w:cstheme="minorHAnsi"/>
          <w:color w:val="222222"/>
          <w:lang w:eastAsia="es-CL"/>
        </w:rPr>
      </w:pPr>
    </w:p>
    <w:p w:rsidR="007073DC" w:rsidRPr="00C80F17" w:rsidRDefault="00C969E5" w:rsidP="002411B6">
      <w:pPr>
        <w:shd w:val="clear" w:color="auto" w:fill="FFFFFF"/>
        <w:spacing w:after="0" w:line="240" w:lineRule="auto"/>
        <w:rPr>
          <w:rFonts w:eastAsia="Times New Roman" w:cstheme="minorHAnsi"/>
          <w:b/>
          <w:color w:val="222222"/>
          <w:u w:val="single"/>
          <w:lang w:eastAsia="es-CL"/>
        </w:rPr>
      </w:pPr>
      <w:r w:rsidRPr="00C80F17">
        <w:rPr>
          <w:rFonts w:eastAsia="Times New Roman" w:cstheme="minorHAnsi"/>
          <w:b/>
          <w:color w:val="222222"/>
          <w:u w:val="single"/>
          <w:lang w:eastAsia="es-CL"/>
        </w:rPr>
        <w:t>Observación</w:t>
      </w:r>
    </w:p>
    <w:p w:rsidR="00EA1C12" w:rsidRPr="00C969E5" w:rsidRDefault="00EA1C12" w:rsidP="002411B6">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Acción 7.1. La designación del encargado de eficiencia energética se encuentra en proceso de formalización. A la fecha se presenta solicitud de creación del cargo para la institución.  </w:t>
      </w:r>
    </w:p>
    <w:p w:rsidR="00EA1C12"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C969E5" w:rsidRPr="00C80F17" w:rsidRDefault="00C969E5" w:rsidP="00EA1C12">
      <w:pPr>
        <w:shd w:val="clear" w:color="auto" w:fill="FFFFFF"/>
        <w:spacing w:after="0" w:line="240" w:lineRule="auto"/>
        <w:rPr>
          <w:rFonts w:eastAsia="Times New Roman" w:cstheme="minorHAnsi"/>
          <w:b/>
          <w:color w:val="222222"/>
          <w:u w:val="single"/>
          <w:lang w:eastAsia="es-CL"/>
        </w:rPr>
      </w:pPr>
      <w:r w:rsidRPr="00C80F17">
        <w:rPr>
          <w:rFonts w:eastAsia="Times New Roman" w:cstheme="minorHAnsi"/>
          <w:b/>
          <w:color w:val="222222"/>
          <w:u w:val="single"/>
          <w:lang w:eastAsia="es-CL"/>
        </w:rPr>
        <w:t>Respuesta</w:t>
      </w:r>
    </w:p>
    <w:p w:rsidR="005B0B59" w:rsidRPr="00C969E5" w:rsidRDefault="00C969E5" w:rsidP="00EA1C12">
      <w:pPr>
        <w:shd w:val="clear" w:color="auto" w:fill="FFFFFF"/>
        <w:spacing w:after="0" w:line="240" w:lineRule="auto"/>
        <w:rPr>
          <w:rFonts w:eastAsia="Times New Roman" w:cstheme="minorHAnsi"/>
          <w:lang w:eastAsia="es-CL"/>
        </w:rPr>
      </w:pPr>
      <w:r w:rsidRPr="00C969E5">
        <w:rPr>
          <w:rFonts w:eastAsia="Times New Roman" w:cstheme="minorHAnsi"/>
          <w:lang w:eastAsia="es-CL"/>
        </w:rPr>
        <w:t>Se adjunta archivo “Acción 7.1 encargado de energía.pdf”</w:t>
      </w:r>
      <w:r w:rsidR="00C80F17">
        <w:rPr>
          <w:rFonts w:eastAsia="Times New Roman" w:cstheme="minorHAnsi"/>
          <w:lang w:eastAsia="es-CL"/>
        </w:rPr>
        <w:t xml:space="preserve">  en el cual se acredita la toma de razón por parte de la oficina jurídica de la universidad</w:t>
      </w:r>
    </w:p>
    <w:p w:rsidR="00C969E5" w:rsidRPr="00C969E5" w:rsidRDefault="00C969E5" w:rsidP="00EA1C12">
      <w:pPr>
        <w:shd w:val="clear" w:color="auto" w:fill="FFFFFF"/>
        <w:spacing w:after="0" w:line="240" w:lineRule="auto"/>
        <w:rPr>
          <w:rFonts w:eastAsia="Times New Roman" w:cstheme="minorHAnsi"/>
          <w:lang w:eastAsia="es-CL"/>
        </w:rPr>
      </w:pPr>
    </w:p>
    <w:p w:rsidR="005B0B59" w:rsidRPr="00C969E5" w:rsidRDefault="00C969E5" w:rsidP="00EA1C12">
      <w:pPr>
        <w:shd w:val="clear" w:color="auto" w:fill="FFFFFF"/>
        <w:spacing w:after="0" w:line="240" w:lineRule="auto"/>
        <w:rPr>
          <w:rFonts w:eastAsia="Times New Roman" w:cstheme="minorHAnsi"/>
          <w:lang w:eastAsia="es-CL"/>
        </w:rPr>
      </w:pPr>
      <w:r w:rsidRPr="00C969E5">
        <w:rPr>
          <w:rFonts w:eastAsia="Times New Roman" w:cstheme="minorHAnsi"/>
          <w:lang w:eastAsia="es-CL"/>
        </w:rPr>
        <w:t>El nombramiento del encargado de energía</w:t>
      </w:r>
      <w:r>
        <w:rPr>
          <w:rFonts w:eastAsia="Times New Roman" w:cstheme="minorHAnsi"/>
          <w:lang w:eastAsia="es-CL"/>
        </w:rPr>
        <w:t xml:space="preserve"> está aprobado por el rector, se encuentra aprobado por la dirección jurídica y sólo falta la firma del Contralor universitario que, para este efecto, es sólo una formalidad</w:t>
      </w:r>
      <w:r w:rsidR="00906368">
        <w:rPr>
          <w:rFonts w:eastAsia="Times New Roman" w:cstheme="minorHAnsi"/>
          <w:lang w:eastAsia="es-CL"/>
        </w:rPr>
        <w:t>.  Se adjunta archivo “</w:t>
      </w:r>
      <w:r w:rsidR="00906368" w:rsidRPr="00906368">
        <w:rPr>
          <w:rFonts w:eastAsia="Times New Roman" w:cstheme="minorHAnsi"/>
          <w:lang w:eastAsia="es-CL"/>
        </w:rPr>
        <w:t xml:space="preserve">nombra encargado de </w:t>
      </w:r>
      <w:r w:rsidR="00906368">
        <w:rPr>
          <w:rFonts w:eastAsia="Times New Roman" w:cstheme="minorHAnsi"/>
          <w:lang w:eastAsia="es-CL"/>
        </w:rPr>
        <w:t>energía.jpg”</w:t>
      </w:r>
      <w:r>
        <w:rPr>
          <w:rFonts w:eastAsia="Times New Roman" w:cstheme="minorHAnsi"/>
          <w:lang w:eastAsia="es-CL"/>
        </w:rPr>
        <w:t xml:space="preserve">    </w:t>
      </w:r>
      <w:r w:rsidRPr="00C969E5">
        <w:rPr>
          <w:rFonts w:eastAsia="Times New Roman" w:cstheme="minorHAnsi"/>
          <w:lang w:eastAsia="es-CL"/>
        </w:rPr>
        <w:t xml:space="preserve">  </w:t>
      </w:r>
    </w:p>
    <w:p w:rsidR="008D52DD" w:rsidRPr="00C969E5" w:rsidRDefault="008D52DD" w:rsidP="00EA1C12">
      <w:pPr>
        <w:shd w:val="clear" w:color="auto" w:fill="FFFFFF"/>
        <w:spacing w:after="0" w:line="240" w:lineRule="auto"/>
        <w:rPr>
          <w:rFonts w:eastAsia="Times New Roman" w:cstheme="minorHAnsi"/>
          <w:color w:val="222222"/>
          <w:lang w:eastAsia="es-CL"/>
        </w:rPr>
      </w:pPr>
    </w:p>
    <w:p w:rsidR="008D52DD" w:rsidRPr="00C969E5" w:rsidRDefault="008D52DD" w:rsidP="00EA1C12">
      <w:pPr>
        <w:shd w:val="clear" w:color="auto" w:fill="FFFFFF"/>
        <w:spacing w:after="0" w:line="240" w:lineRule="auto"/>
        <w:rPr>
          <w:rFonts w:eastAsia="Times New Roman" w:cstheme="minorHAnsi"/>
          <w:color w:val="222222"/>
          <w:lang w:eastAsia="es-CL"/>
        </w:rPr>
      </w:pPr>
    </w:p>
    <w:p w:rsidR="008D52DD" w:rsidRPr="00C80F17" w:rsidRDefault="00C969E5" w:rsidP="00EA1C12">
      <w:pPr>
        <w:shd w:val="clear" w:color="auto" w:fill="FFFFFF"/>
        <w:spacing w:after="0" w:line="240" w:lineRule="auto"/>
        <w:rPr>
          <w:rFonts w:eastAsia="Times New Roman" w:cstheme="minorHAnsi"/>
          <w:b/>
          <w:color w:val="222222"/>
          <w:u w:val="single"/>
          <w:lang w:eastAsia="es-CL"/>
        </w:rPr>
      </w:pPr>
      <w:r w:rsidRPr="00C80F17">
        <w:rPr>
          <w:rFonts w:eastAsia="Times New Roman" w:cstheme="minorHAnsi"/>
          <w:b/>
          <w:color w:val="222222"/>
          <w:u w:val="single"/>
          <w:lang w:eastAsia="es-CL"/>
        </w:rPr>
        <w:t>Observación</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xml:space="preserve">Acción 7.6, 7.7, 7.8, 7.10. El documento de la acción 7.5. </w:t>
      </w:r>
      <w:proofErr w:type="gramStart"/>
      <w:r w:rsidRPr="00C969E5">
        <w:rPr>
          <w:rFonts w:eastAsia="Times New Roman" w:cstheme="minorHAnsi"/>
          <w:color w:val="222222"/>
          <w:lang w:eastAsia="es-CL"/>
        </w:rPr>
        <w:t>debe</w:t>
      </w:r>
      <w:proofErr w:type="gramEnd"/>
      <w:r w:rsidRPr="00C969E5">
        <w:rPr>
          <w:rFonts w:eastAsia="Times New Roman" w:cstheme="minorHAnsi"/>
          <w:color w:val="222222"/>
          <w:lang w:eastAsia="es-CL"/>
        </w:rPr>
        <w:t xml:space="preserve"> ser complementado con un análisis o evaluación de factibilidad técnico-económica para cada una de las oportunidades de eficiencia energética identificadas, identificando inversión, ahorro y periodo de recuperación de la inversión.</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906054" w:rsidRPr="00C969E5" w:rsidRDefault="00906054" w:rsidP="00C969E5">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 xml:space="preserve">Las oportunidades de eficiencia energética deben ser consolidadas en un plan de implementación (carta </w:t>
      </w:r>
      <w:proofErr w:type="spellStart"/>
      <w:r w:rsidRPr="00C969E5">
        <w:rPr>
          <w:rFonts w:eastAsia="Times New Roman" w:cstheme="minorHAnsi"/>
          <w:color w:val="222222"/>
          <w:lang w:eastAsia="es-CL"/>
        </w:rPr>
        <w:t>gantt</w:t>
      </w:r>
      <w:proofErr w:type="spellEnd"/>
      <w:r w:rsidRPr="00C969E5">
        <w:rPr>
          <w:rFonts w:eastAsia="Times New Roman" w:cstheme="minorHAnsi"/>
          <w:color w:val="222222"/>
          <w:lang w:eastAsia="es-CL"/>
        </w:rPr>
        <w:t xml:space="preserve"> 2015-2018) que dé cuenta de al menos 4 medidas de eficiencia energética implementadas y de los proyectos y campañas a realizar en el mediano plazo futuro. Finalmente, desarrollar un informe reporte de los resultados y evolución del indicador de desempeño energético (KWH equivalente por m2 y/o per cápita). Estas actividades deben ser ejecutadas en el año 2016.</w:t>
      </w:r>
    </w:p>
    <w:p w:rsidR="00906054" w:rsidRDefault="00906054" w:rsidP="00EA1C12">
      <w:pPr>
        <w:shd w:val="clear" w:color="auto" w:fill="FFFFFF"/>
        <w:spacing w:after="0" w:line="240" w:lineRule="auto"/>
        <w:rPr>
          <w:rFonts w:eastAsia="Times New Roman" w:cstheme="minorHAnsi"/>
          <w:color w:val="222222"/>
          <w:lang w:eastAsia="es-CL"/>
        </w:rPr>
      </w:pPr>
    </w:p>
    <w:p w:rsidR="00C969E5" w:rsidRPr="00C80F17" w:rsidRDefault="00C969E5" w:rsidP="00EA1C12">
      <w:pPr>
        <w:shd w:val="clear" w:color="auto" w:fill="FFFFFF"/>
        <w:spacing w:after="0" w:line="240" w:lineRule="auto"/>
        <w:rPr>
          <w:rFonts w:eastAsia="Times New Roman" w:cstheme="minorHAnsi"/>
          <w:b/>
          <w:color w:val="222222"/>
          <w:u w:val="single"/>
          <w:lang w:eastAsia="es-CL"/>
        </w:rPr>
      </w:pPr>
      <w:r w:rsidRPr="00C80F17">
        <w:rPr>
          <w:rFonts w:eastAsia="Times New Roman" w:cstheme="minorHAnsi"/>
          <w:b/>
          <w:color w:val="222222"/>
          <w:u w:val="single"/>
          <w:lang w:eastAsia="es-CL"/>
        </w:rPr>
        <w:t>Respuesta</w:t>
      </w:r>
    </w:p>
    <w:p w:rsidR="00C969E5" w:rsidRPr="00C969E5" w:rsidRDefault="00C969E5" w:rsidP="00C80F17">
      <w:pPr>
        <w:shd w:val="clear" w:color="auto" w:fill="FFFFFF"/>
        <w:spacing w:after="0" w:line="240" w:lineRule="auto"/>
        <w:jc w:val="both"/>
        <w:rPr>
          <w:rFonts w:eastAsia="Times New Roman" w:cstheme="minorHAnsi"/>
          <w:color w:val="222222"/>
          <w:lang w:eastAsia="es-CL"/>
        </w:rPr>
      </w:pPr>
      <w:r>
        <w:rPr>
          <w:rFonts w:eastAsia="Times New Roman" w:cstheme="minorHAnsi"/>
          <w:color w:val="222222"/>
          <w:lang w:eastAsia="es-CL"/>
        </w:rPr>
        <w:t xml:space="preserve">Ha resultado imposible cumplir las acciones observadas en el plazo estipulado.  Sin embargo ya existe el levantamiento de dos edificios principales del campus, lo que se mostró en la última entrega y, por lo tanto, esperamos en enero de 2017 tener un estudio </w:t>
      </w:r>
      <w:r w:rsidR="00C80F17">
        <w:rPr>
          <w:rFonts w:eastAsia="Times New Roman" w:cstheme="minorHAnsi"/>
          <w:color w:val="222222"/>
          <w:lang w:eastAsia="es-CL"/>
        </w:rPr>
        <w:t>más</w:t>
      </w:r>
      <w:r w:rsidR="0019567F">
        <w:rPr>
          <w:rFonts w:eastAsia="Times New Roman" w:cstheme="minorHAnsi"/>
          <w:color w:val="222222"/>
          <w:lang w:eastAsia="es-CL"/>
        </w:rPr>
        <w:t xml:space="preserve"> </w:t>
      </w:r>
      <w:r>
        <w:rPr>
          <w:rFonts w:eastAsia="Times New Roman" w:cstheme="minorHAnsi"/>
          <w:color w:val="222222"/>
          <w:lang w:eastAsia="es-CL"/>
        </w:rPr>
        <w:t xml:space="preserve"> completo que permita establecer un Plan de Acción para el cumplimiento de los compromisos que se adopten. </w:t>
      </w:r>
    </w:p>
    <w:p w:rsidR="00906054" w:rsidRDefault="00906054" w:rsidP="00EA1C12">
      <w:pPr>
        <w:shd w:val="clear" w:color="auto" w:fill="FFFFFF"/>
        <w:spacing w:after="0" w:line="240" w:lineRule="auto"/>
        <w:rPr>
          <w:rFonts w:eastAsia="Times New Roman" w:cstheme="minorHAnsi"/>
          <w:color w:val="222222"/>
          <w:lang w:eastAsia="es-CL"/>
        </w:rPr>
      </w:pPr>
    </w:p>
    <w:p w:rsidR="00C969E5" w:rsidRPr="00C969E5" w:rsidRDefault="00C969E5" w:rsidP="00EA1C12">
      <w:pPr>
        <w:shd w:val="clear" w:color="auto" w:fill="FFFFFF"/>
        <w:spacing w:after="0" w:line="240" w:lineRule="auto"/>
        <w:rPr>
          <w:rFonts w:eastAsia="Times New Roman" w:cstheme="minorHAnsi"/>
          <w:b/>
          <w:color w:val="222222"/>
          <w:u w:val="single"/>
          <w:lang w:eastAsia="es-CL"/>
        </w:rPr>
      </w:pPr>
      <w:r w:rsidRPr="00C969E5">
        <w:rPr>
          <w:rFonts w:eastAsia="Times New Roman" w:cstheme="minorHAnsi"/>
          <w:b/>
          <w:color w:val="222222"/>
          <w:u w:val="single"/>
          <w:lang w:eastAsia="es-CL"/>
        </w:rPr>
        <w:t>Observación</w:t>
      </w:r>
    </w:p>
    <w:p w:rsidR="00906054" w:rsidRPr="00C969E5" w:rsidRDefault="00906054"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7.9</w:t>
      </w:r>
    </w:p>
    <w:p w:rsidR="00906054" w:rsidRPr="00C969E5" w:rsidRDefault="00906054" w:rsidP="005B0B59">
      <w:pPr>
        <w:shd w:val="clear" w:color="auto" w:fill="FFFFFF"/>
        <w:spacing w:after="0" w:line="240" w:lineRule="auto"/>
        <w:jc w:val="both"/>
        <w:rPr>
          <w:rFonts w:eastAsia="Times New Roman" w:cstheme="minorHAnsi"/>
          <w:color w:val="222222"/>
          <w:u w:val="single"/>
          <w:lang w:eastAsia="es-CL"/>
        </w:rPr>
      </w:pPr>
      <w:r w:rsidRPr="00C969E5">
        <w:rPr>
          <w:rFonts w:cstheme="minorHAnsi"/>
          <w:lang w:val="es-ES_tradnl"/>
        </w:rPr>
        <w:t xml:space="preserve">La instituciones de educación superior evaluarán la factibilidad en las instalaciones adheridas, la implementación de fuentes de energía más limpia y la </w:t>
      </w:r>
      <w:r w:rsidRPr="00C969E5">
        <w:rPr>
          <w:rFonts w:cstheme="minorHAnsi"/>
          <w:u w:val="single"/>
          <w:lang w:val="es-ES_tradnl"/>
        </w:rPr>
        <w:t>ejecución de a lo menos un proyecto de energía renovable no convencional (ERNC).</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xml:space="preserve">Acción 7.9. La institución debe generar una evaluación de factibilidad de sistema de generación ERNC y un compromiso y planificación (carta </w:t>
      </w:r>
      <w:proofErr w:type="spellStart"/>
      <w:r w:rsidRPr="00C969E5">
        <w:rPr>
          <w:rFonts w:eastAsia="Times New Roman" w:cstheme="minorHAnsi"/>
          <w:color w:val="222222"/>
          <w:lang w:eastAsia="es-CL"/>
        </w:rPr>
        <w:t>gantt</w:t>
      </w:r>
      <w:proofErr w:type="spellEnd"/>
      <w:r w:rsidRPr="00C969E5">
        <w:rPr>
          <w:rFonts w:eastAsia="Times New Roman" w:cstheme="minorHAnsi"/>
          <w:color w:val="222222"/>
          <w:lang w:eastAsia="es-CL"/>
        </w:rPr>
        <w:t>) firmado por la autoridad correspondiente con la implementación del sistema. Se sugiere que la implementación se realice durante el 1° semestre de 2017.</w:t>
      </w:r>
    </w:p>
    <w:p w:rsidR="00906054" w:rsidRPr="00C969E5" w:rsidRDefault="00906054" w:rsidP="00EA1C12">
      <w:pPr>
        <w:shd w:val="clear" w:color="auto" w:fill="FFFFFF"/>
        <w:spacing w:after="0" w:line="240" w:lineRule="auto"/>
        <w:rPr>
          <w:rFonts w:eastAsia="Times New Roman" w:cstheme="minorHAnsi"/>
          <w:color w:val="222222"/>
          <w:lang w:eastAsia="es-CL"/>
        </w:rPr>
      </w:pPr>
    </w:p>
    <w:p w:rsidR="00C969E5" w:rsidRDefault="001828DD" w:rsidP="00EA1C12">
      <w:pPr>
        <w:shd w:val="clear" w:color="auto" w:fill="FFFFFF"/>
        <w:spacing w:after="0" w:line="240" w:lineRule="auto"/>
        <w:rPr>
          <w:rFonts w:eastAsia="Times New Roman" w:cstheme="minorHAnsi"/>
          <w:b/>
          <w:u w:val="single"/>
          <w:lang w:eastAsia="es-CL"/>
        </w:rPr>
      </w:pPr>
      <w:r w:rsidRPr="00C80F17">
        <w:rPr>
          <w:rFonts w:eastAsia="Times New Roman" w:cstheme="minorHAnsi"/>
          <w:b/>
          <w:u w:val="single"/>
          <w:lang w:eastAsia="es-CL"/>
        </w:rPr>
        <w:t>Respuesta</w:t>
      </w:r>
    </w:p>
    <w:p w:rsidR="00455F4C" w:rsidRDefault="00455F4C" w:rsidP="00455F4C">
      <w:r>
        <w:t xml:space="preserve">El cumplimiento de esta acción se realizará mediante la instalación de un panel fotovoltaico, en el Centro de Buenas Prácticas Ambientales o Domo” existente en el Campus, donde aparte de servir de ejemplo demostrativo se utilizará como parte de semana de inducción anual de los mechones.   El panel fotovoltaico se utilizará como fuente de poder de energía eléctrica.      </w:t>
      </w:r>
    </w:p>
    <w:p w:rsidR="00455F4C" w:rsidRDefault="00455F4C" w:rsidP="00455F4C"/>
    <w:p w:rsidR="00455F4C" w:rsidRPr="00FC1001" w:rsidRDefault="00455F4C" w:rsidP="00455F4C">
      <w:pPr>
        <w:jc w:val="both"/>
        <w:rPr>
          <w:i/>
        </w:rPr>
      </w:pPr>
      <w:r>
        <w:t>El Domo corresponde a un proyecto FDI postulado por el Centro estudiantil para la Gestión y el Desarrollo de Prácticas Ambientales, y está enfocado a “</w:t>
      </w:r>
      <w:r w:rsidRPr="00FC1001">
        <w:rPr>
          <w:i/>
        </w:rPr>
        <w:t xml:space="preserve">establecer en la comunidad de la UMCE, relaciones y experiencias asociadas al </w:t>
      </w:r>
      <w:proofErr w:type="spellStart"/>
      <w:r w:rsidRPr="00FC1001">
        <w:rPr>
          <w:i/>
        </w:rPr>
        <w:t>autocuidado</w:t>
      </w:r>
      <w:proofErr w:type="spellEnd"/>
      <w:r w:rsidRPr="00FC1001">
        <w:rPr>
          <w:i/>
        </w:rPr>
        <w:t xml:space="preserve"> y la protección del Medio Ambiente y la Naturaleza, estrechando y concientizando los vínculos que el ser humano tiene con esta. Para cumplir con dicho propósito es necesaria la construcción de una infraestructura arquitectónica (Domo) y mobiliaria respetuosas del entorno natural (ver anexo) que permita la realización de talleres formativos que propicien el desarrollo de competencias asociadas tanto al cuidado del entorno natural inmediato, como al </w:t>
      </w:r>
      <w:proofErr w:type="spellStart"/>
      <w:r w:rsidRPr="00FC1001">
        <w:rPr>
          <w:i/>
        </w:rPr>
        <w:t>autocuidado</w:t>
      </w:r>
      <w:proofErr w:type="spellEnd"/>
      <w:r w:rsidRPr="00FC1001">
        <w:rPr>
          <w:i/>
        </w:rPr>
        <w:t xml:space="preserve"> desde las posibilidades curativas de plantas </w:t>
      </w:r>
      <w:r w:rsidRPr="00FC1001">
        <w:rPr>
          <w:i/>
        </w:rPr>
        <w:lastRenderedPageBreak/>
        <w:t>medicinales de fácil cultivo local. A su vez este centro permitirá generar un espacio para el intercambio, estudio y planificación de iniciativas sustentables y prácticas amigables con el Medio Ambiente.</w:t>
      </w:r>
      <w:r>
        <w:rPr>
          <w:i/>
        </w:rPr>
        <w:t>”</w:t>
      </w:r>
    </w:p>
    <w:p w:rsidR="00455F4C" w:rsidRDefault="00455F4C" w:rsidP="00455F4C">
      <w:pPr>
        <w:jc w:val="both"/>
      </w:pPr>
      <w:r>
        <w:t>Kit panel Fotovoltaico</w:t>
      </w:r>
    </w:p>
    <w:p w:rsidR="00455F4C" w:rsidRDefault="00455F4C" w:rsidP="00455F4C">
      <w:pPr>
        <w:jc w:val="both"/>
      </w:pPr>
      <w:r>
        <w:t xml:space="preserve">El kit tiene las siguientes características técnicas: </w:t>
      </w:r>
    </w:p>
    <w:p w:rsidR="00455F4C" w:rsidRPr="00FC1001" w:rsidRDefault="00455F4C" w:rsidP="00455F4C">
      <w:pPr>
        <w:pStyle w:val="Prrafodelista"/>
        <w:numPr>
          <w:ilvl w:val="0"/>
          <w:numId w:val="4"/>
        </w:numPr>
        <w:spacing w:after="0" w:line="240" w:lineRule="auto"/>
        <w:jc w:val="both"/>
      </w:pPr>
      <w:r w:rsidRPr="00FC1001">
        <w:t xml:space="preserve">Panel solar </w:t>
      </w:r>
      <w:proofErr w:type="spellStart"/>
      <w:proofErr w:type="gramStart"/>
      <w:r w:rsidRPr="00FC1001">
        <w:t>Monocristalino</w:t>
      </w:r>
      <w:proofErr w:type="spellEnd"/>
      <w:r w:rsidRPr="00FC1001">
        <w:t xml:space="preserve"> ,</w:t>
      </w:r>
      <w:proofErr w:type="gramEnd"/>
      <w:r w:rsidRPr="00FC1001">
        <w:t xml:space="preserve"> de alta eficiencia 20W que incorpora 5m de cable para que puedas conectar el panel en cualquier ángulo .</w:t>
      </w:r>
    </w:p>
    <w:p w:rsidR="00455F4C" w:rsidRPr="00FC1001" w:rsidRDefault="00455F4C" w:rsidP="00455F4C">
      <w:pPr>
        <w:pStyle w:val="Prrafodelista"/>
        <w:numPr>
          <w:ilvl w:val="0"/>
          <w:numId w:val="4"/>
        </w:numPr>
        <w:spacing w:after="0" w:line="240" w:lineRule="auto"/>
        <w:jc w:val="both"/>
      </w:pPr>
      <w:r w:rsidRPr="00FC1001">
        <w:t>Regulador de carga 12v 20A</w:t>
      </w:r>
    </w:p>
    <w:p w:rsidR="00455F4C" w:rsidRPr="00FC1001" w:rsidRDefault="00455F4C" w:rsidP="00455F4C">
      <w:pPr>
        <w:pStyle w:val="Prrafodelista"/>
        <w:numPr>
          <w:ilvl w:val="0"/>
          <w:numId w:val="4"/>
        </w:numPr>
        <w:spacing w:after="0" w:line="240" w:lineRule="auto"/>
        <w:jc w:val="both"/>
      </w:pPr>
      <w:r w:rsidRPr="00FC1001">
        <w:t>Batería de ciclo profundo 20 a 12v de fácil transporte y larga duración.</w:t>
      </w:r>
    </w:p>
    <w:p w:rsidR="00455F4C" w:rsidRPr="00FC1001" w:rsidRDefault="00455F4C" w:rsidP="00455F4C">
      <w:pPr>
        <w:pStyle w:val="Prrafodelista"/>
        <w:numPr>
          <w:ilvl w:val="0"/>
          <w:numId w:val="4"/>
        </w:numPr>
        <w:spacing w:after="0" w:line="240" w:lineRule="auto"/>
        <w:jc w:val="both"/>
      </w:pPr>
      <w:r>
        <w:t>A</w:t>
      </w:r>
      <w:r w:rsidRPr="00FC1001">
        <w:t xml:space="preserve">mpolletas </w:t>
      </w:r>
      <w:proofErr w:type="spellStart"/>
      <w:r w:rsidRPr="00FC1001">
        <w:t>led</w:t>
      </w:r>
      <w:proofErr w:type="spellEnd"/>
      <w:r w:rsidRPr="00FC1001">
        <w:t xml:space="preserve"> de alta eficiencia 5w c/u con extensión de 5 m de cable. </w:t>
      </w:r>
    </w:p>
    <w:p w:rsidR="00455F4C" w:rsidRDefault="00455F4C" w:rsidP="00455F4C">
      <w:pPr>
        <w:pStyle w:val="Prrafodelista"/>
        <w:numPr>
          <w:ilvl w:val="0"/>
          <w:numId w:val="4"/>
        </w:numPr>
        <w:spacing w:after="0" w:line="240" w:lineRule="auto"/>
        <w:jc w:val="both"/>
      </w:pPr>
      <w:r>
        <w:t>I</w:t>
      </w:r>
      <w:r w:rsidRPr="00FC1001">
        <w:t>nversor 150W /peack300W con salida USB</w:t>
      </w:r>
      <w:r>
        <w:t>.</w:t>
      </w:r>
    </w:p>
    <w:p w:rsidR="00455F4C" w:rsidRDefault="00455F4C" w:rsidP="00455F4C">
      <w:pPr>
        <w:jc w:val="both"/>
      </w:pPr>
    </w:p>
    <w:p w:rsidR="00455F4C" w:rsidRDefault="00455F4C" w:rsidP="00455F4C">
      <w:pPr>
        <w:ind w:left="360"/>
        <w:jc w:val="both"/>
      </w:pPr>
      <w:r>
        <w:t xml:space="preserve">Ver detalle equipo en </w:t>
      </w:r>
      <w:hyperlink r:id="rId14" w:history="1">
        <w:r w:rsidRPr="00631F86">
          <w:rPr>
            <w:rStyle w:val="Hipervnculo"/>
          </w:rPr>
          <w:t>http://www.disonner.com/es/Kit-Solar-20w/</w:t>
        </w:r>
      </w:hyperlink>
      <w:r>
        <w:t xml:space="preserve"> </w:t>
      </w:r>
    </w:p>
    <w:p w:rsidR="00455F4C" w:rsidRDefault="00455F4C" w:rsidP="00455F4C">
      <w:pPr>
        <w:jc w:val="both"/>
      </w:pPr>
      <w:r>
        <w:t>Este sistema se instalará durante la última semana de enero de 2017.</w:t>
      </w:r>
    </w:p>
    <w:p w:rsidR="00455F4C" w:rsidRDefault="00455F4C" w:rsidP="00455F4C">
      <w:pPr>
        <w:jc w:val="both"/>
      </w:pPr>
      <w:r>
        <w:t xml:space="preserve">Se adjunta la solicitud de compra por parte del encargado de sustentabilidad y la orden de compra emanada desde el departamento de adquisiciones de la universidad  </w:t>
      </w:r>
    </w:p>
    <w:p w:rsidR="00455F4C" w:rsidRPr="0019567F" w:rsidRDefault="0019567F" w:rsidP="00455F4C">
      <w:pPr>
        <w:jc w:val="both"/>
        <w:rPr>
          <w:b/>
          <w:color w:val="FF0000"/>
        </w:rPr>
      </w:pPr>
      <w:r>
        <w:rPr>
          <w:b/>
          <w:color w:val="FF0000"/>
        </w:rPr>
        <w:t xml:space="preserve">Si no tenemos orden de compra borra este párrafo  </w:t>
      </w:r>
    </w:p>
    <w:p w:rsidR="00C969E5" w:rsidRDefault="00455F4C" w:rsidP="00EA1C12">
      <w:pPr>
        <w:shd w:val="clear" w:color="auto" w:fill="FFFFFF"/>
        <w:spacing w:after="0" w:line="240" w:lineRule="auto"/>
        <w:rPr>
          <w:rFonts w:eastAsia="Times New Roman" w:cstheme="minorHAnsi"/>
          <w:b/>
          <w:color w:val="FF0000"/>
          <w:lang w:eastAsia="es-CL"/>
        </w:rPr>
      </w:pPr>
      <w:r w:rsidRPr="00455F4C">
        <w:rPr>
          <w:rFonts w:eastAsia="Times New Roman" w:cstheme="minorHAnsi"/>
          <w:b/>
          <w:color w:val="FF0000"/>
          <w:lang w:eastAsia="es-CL"/>
        </w:rPr>
        <w:lastRenderedPageBreak/>
        <w:drawing>
          <wp:inline distT="0" distB="0" distL="0" distR="0">
            <wp:extent cx="5612130" cy="7439025"/>
            <wp:effectExtent l="19050" t="0" r="7620" b="0"/>
            <wp:docPr id="2" name="0 Imagen" descr="memo solicitud compra kit s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solicitud compra kit solar.jpg"/>
                    <pic:cNvPicPr/>
                  </pic:nvPicPr>
                  <pic:blipFill>
                    <a:blip r:embed="rId15" cstate="print"/>
                    <a:stretch>
                      <a:fillRect/>
                    </a:stretch>
                  </pic:blipFill>
                  <pic:spPr>
                    <a:xfrm>
                      <a:off x="0" y="0"/>
                      <a:ext cx="5612130" cy="7439025"/>
                    </a:xfrm>
                    <a:prstGeom prst="rect">
                      <a:avLst/>
                    </a:prstGeom>
                  </pic:spPr>
                </pic:pic>
              </a:graphicData>
            </a:graphic>
          </wp:inline>
        </w:drawing>
      </w:r>
    </w:p>
    <w:p w:rsidR="00C969E5" w:rsidRDefault="00C969E5" w:rsidP="00EA1C12">
      <w:pPr>
        <w:shd w:val="clear" w:color="auto" w:fill="FFFFFF"/>
        <w:spacing w:after="0" w:line="240" w:lineRule="auto"/>
        <w:rPr>
          <w:rFonts w:eastAsia="Times New Roman" w:cstheme="minorHAnsi"/>
          <w:b/>
          <w:color w:val="FF0000"/>
          <w:lang w:eastAsia="es-CL"/>
        </w:rPr>
      </w:pPr>
    </w:p>
    <w:p w:rsidR="00906054" w:rsidRPr="00C969E5" w:rsidRDefault="00906054" w:rsidP="00EA1C12">
      <w:pPr>
        <w:shd w:val="clear" w:color="auto" w:fill="FFFFFF"/>
        <w:spacing w:after="0" w:line="240" w:lineRule="auto"/>
        <w:rPr>
          <w:rFonts w:eastAsia="Times New Roman" w:cstheme="minorHAnsi"/>
          <w:color w:val="222222"/>
          <w:lang w:eastAsia="es-CL"/>
        </w:rPr>
      </w:pPr>
    </w:p>
    <w:p w:rsidR="00906054" w:rsidRPr="00455F4C" w:rsidRDefault="00455F4C" w:rsidP="00EA1C12">
      <w:pPr>
        <w:shd w:val="clear" w:color="auto" w:fill="FFFFFF"/>
        <w:spacing w:after="0" w:line="240" w:lineRule="auto"/>
        <w:rPr>
          <w:rFonts w:eastAsia="Times New Roman" w:cstheme="minorHAnsi"/>
          <w:b/>
          <w:color w:val="FF0000"/>
          <w:lang w:eastAsia="es-CL"/>
        </w:rPr>
      </w:pPr>
      <w:r>
        <w:rPr>
          <w:rFonts w:eastAsia="Times New Roman" w:cstheme="minorHAnsi"/>
          <w:b/>
          <w:color w:val="FF0000"/>
          <w:lang w:eastAsia="es-CL"/>
        </w:rPr>
        <w:t>FALTA LA ORDEN DE COMPRA</w:t>
      </w:r>
    </w:p>
    <w:p w:rsidR="0022021C" w:rsidRDefault="0022021C" w:rsidP="00C969E5">
      <w:pPr>
        <w:shd w:val="clear" w:color="auto" w:fill="FFFFFF"/>
        <w:spacing w:after="0" w:line="240" w:lineRule="auto"/>
        <w:jc w:val="both"/>
        <w:rPr>
          <w:rFonts w:eastAsia="Times New Roman" w:cstheme="minorHAnsi"/>
          <w:color w:val="222222"/>
          <w:lang w:eastAsia="es-CL"/>
        </w:rPr>
      </w:pPr>
    </w:p>
    <w:p w:rsidR="0022021C" w:rsidRPr="0022021C" w:rsidRDefault="0022021C" w:rsidP="00C969E5">
      <w:pPr>
        <w:shd w:val="clear" w:color="auto" w:fill="FFFFFF"/>
        <w:spacing w:after="0" w:line="240" w:lineRule="auto"/>
        <w:jc w:val="both"/>
        <w:rPr>
          <w:rFonts w:eastAsia="Times New Roman" w:cstheme="minorHAnsi"/>
          <w:b/>
          <w:color w:val="222222"/>
          <w:u w:val="single"/>
          <w:lang w:eastAsia="es-CL"/>
        </w:rPr>
      </w:pPr>
      <w:r w:rsidRPr="0022021C">
        <w:rPr>
          <w:rFonts w:eastAsia="Times New Roman" w:cstheme="minorHAnsi"/>
          <w:b/>
          <w:color w:val="222222"/>
          <w:u w:val="single"/>
          <w:lang w:eastAsia="es-CL"/>
        </w:rPr>
        <w:lastRenderedPageBreak/>
        <w:t xml:space="preserve">Observación </w:t>
      </w:r>
    </w:p>
    <w:p w:rsidR="00EA1C12" w:rsidRPr="00C969E5" w:rsidRDefault="00EA1C12" w:rsidP="00C969E5">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Acción 8.4, 8.5, 8.6. 8.7. La institución debe generar informe de situación inicial y situación actual del estado de los dispositivos de agua (sanitarios, urinarios, lavamanos, puntos de riego), en al menos las 2 instalaciones de mayor tamaño del campus. El levantamiento de dispositivos debe considerar al menos una evaluación de su estado (bueno, malo, regular) y de la tecnología (eficiente, no eficiente). Con lo anterior identificar oportunidades de mejora en el uso eficiente del agua y una evaluación de factibilidad técnico-económica de cada una de las oportunidades identificadas. Las de medidas evaluadas como favorables deberán ser incluidas en un plan de implementación 2015-2018 el que debe dar cuenta tanto de implementación de proyectos y campañas realizada como de las planificadas a futuro.  Finalmente, desarrollar informe de evolución del consumo de agua per cápita.</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EA2641" w:rsidRDefault="0022021C" w:rsidP="00A668AA">
      <w:pPr>
        <w:shd w:val="clear" w:color="auto" w:fill="FFFFFF"/>
        <w:spacing w:after="0" w:line="240" w:lineRule="auto"/>
        <w:jc w:val="both"/>
        <w:rPr>
          <w:rFonts w:eastAsia="Times New Roman" w:cstheme="minorHAnsi"/>
          <w:b/>
          <w:u w:val="single"/>
          <w:lang w:eastAsia="es-CL"/>
        </w:rPr>
      </w:pPr>
      <w:r w:rsidRPr="0022021C">
        <w:rPr>
          <w:rFonts w:eastAsia="Times New Roman" w:cstheme="minorHAnsi"/>
          <w:b/>
          <w:u w:val="single"/>
          <w:lang w:eastAsia="es-CL"/>
        </w:rPr>
        <w:t>Respuesta</w:t>
      </w:r>
    </w:p>
    <w:p w:rsidR="0022021C" w:rsidRDefault="0022021C" w:rsidP="00A668AA">
      <w:pPr>
        <w:shd w:val="clear" w:color="auto" w:fill="FFFFFF"/>
        <w:spacing w:after="0" w:line="240" w:lineRule="auto"/>
        <w:jc w:val="both"/>
        <w:rPr>
          <w:rFonts w:eastAsia="Times New Roman" w:cstheme="minorHAnsi"/>
          <w:b/>
          <w:u w:val="single"/>
          <w:lang w:eastAsia="es-CL"/>
        </w:rPr>
      </w:pPr>
    </w:p>
    <w:p w:rsidR="006F5A7E" w:rsidRDefault="00DC0878" w:rsidP="00A668AA">
      <w:pPr>
        <w:shd w:val="clear" w:color="auto" w:fill="FFFFFF"/>
        <w:spacing w:after="0" w:line="240" w:lineRule="auto"/>
        <w:jc w:val="both"/>
        <w:rPr>
          <w:rFonts w:eastAsia="Times New Roman" w:cstheme="minorHAnsi"/>
          <w:lang w:eastAsia="es-CL"/>
        </w:rPr>
      </w:pPr>
      <w:r w:rsidRPr="00DC0878">
        <w:rPr>
          <w:rFonts w:eastAsia="Times New Roman" w:cstheme="minorHAnsi"/>
          <w:lang w:eastAsia="es-CL"/>
        </w:rPr>
        <w:t>En enero</w:t>
      </w:r>
      <w:r>
        <w:rPr>
          <w:rFonts w:eastAsia="Times New Roman" w:cstheme="minorHAnsi"/>
          <w:lang w:eastAsia="es-CL"/>
        </w:rPr>
        <w:t xml:space="preserve"> de 2015 se inició un proceso de diagnóstico del estado de la infraestructura del campus Macul orientado, entre otras cosas, a las mismas acciones que se destacan </w:t>
      </w:r>
      <w:r w:rsidR="00475706">
        <w:rPr>
          <w:rFonts w:eastAsia="Times New Roman" w:cstheme="minorHAnsi"/>
          <w:lang w:eastAsia="es-CL"/>
        </w:rPr>
        <w:t xml:space="preserve">en la observación.  En el archivo “Meta 8 </w:t>
      </w:r>
      <w:proofErr w:type="spellStart"/>
      <w:r w:rsidR="00475706">
        <w:rPr>
          <w:rFonts w:eastAsia="Times New Roman" w:cstheme="minorHAnsi"/>
          <w:lang w:eastAsia="es-CL"/>
        </w:rPr>
        <w:t>acc</w:t>
      </w:r>
      <w:proofErr w:type="spellEnd"/>
      <w:r w:rsidR="00475706">
        <w:rPr>
          <w:rFonts w:eastAsia="Times New Roman" w:cstheme="minorHAnsi"/>
          <w:lang w:eastAsia="es-CL"/>
        </w:rPr>
        <w:t xml:space="preserve"> 8.4</w:t>
      </w:r>
      <w:proofErr w:type="gramStart"/>
      <w:r w:rsidR="00475706">
        <w:rPr>
          <w:rFonts w:eastAsia="Times New Roman" w:cstheme="minorHAnsi"/>
          <w:lang w:eastAsia="es-CL"/>
        </w:rPr>
        <w:t>,8.5,8.6,8.7.rar</w:t>
      </w:r>
      <w:proofErr w:type="gramEnd"/>
      <w:r w:rsidR="00475706">
        <w:rPr>
          <w:rFonts w:eastAsia="Times New Roman" w:cstheme="minorHAnsi"/>
          <w:lang w:eastAsia="es-CL"/>
        </w:rPr>
        <w:t xml:space="preserve">” </w:t>
      </w:r>
      <w:r w:rsidR="006F5A7E">
        <w:rPr>
          <w:rFonts w:eastAsia="Times New Roman" w:cstheme="minorHAnsi"/>
          <w:lang w:eastAsia="es-CL"/>
        </w:rPr>
        <w:t xml:space="preserve">se muestra el detalle de obras que incluyen </w:t>
      </w:r>
      <w:r w:rsidR="00943C18">
        <w:rPr>
          <w:rFonts w:eastAsia="Times New Roman" w:cstheme="minorHAnsi"/>
          <w:lang w:eastAsia="es-CL"/>
        </w:rPr>
        <w:t>r</w:t>
      </w:r>
      <w:r w:rsidR="006F5A7E">
        <w:rPr>
          <w:rFonts w:eastAsia="Times New Roman" w:cstheme="minorHAnsi"/>
          <w:lang w:eastAsia="es-CL"/>
        </w:rPr>
        <w:t>eparaciones de baños</w:t>
      </w:r>
      <w:r w:rsidR="00943C18">
        <w:rPr>
          <w:rFonts w:eastAsia="Times New Roman" w:cstheme="minorHAnsi"/>
          <w:lang w:eastAsia="es-CL"/>
        </w:rPr>
        <w:t xml:space="preserve"> y algunos laboratorios, </w:t>
      </w:r>
      <w:r w:rsidR="006F5A7E">
        <w:rPr>
          <w:rFonts w:eastAsia="Times New Roman" w:cstheme="minorHAnsi"/>
          <w:lang w:eastAsia="es-CL"/>
        </w:rPr>
        <w:t>incluyendo WC, urinarios, llaves de lavamanos, pérdidas por alcantarillado, etc.</w:t>
      </w:r>
      <w:r w:rsidR="00943C18">
        <w:rPr>
          <w:rFonts w:eastAsia="Times New Roman" w:cstheme="minorHAnsi"/>
          <w:lang w:eastAsia="es-CL"/>
        </w:rPr>
        <w:t xml:space="preserve">  Dichos proyectos de reparación fueron ejecutados a fines de 2015 hasta mediados de 2016.</w:t>
      </w:r>
    </w:p>
    <w:p w:rsidR="00943C18" w:rsidRDefault="00943C18" w:rsidP="00A668AA">
      <w:pPr>
        <w:shd w:val="clear" w:color="auto" w:fill="FFFFFF"/>
        <w:spacing w:after="0" w:line="240" w:lineRule="auto"/>
        <w:jc w:val="both"/>
        <w:rPr>
          <w:rFonts w:eastAsia="Times New Roman" w:cstheme="minorHAnsi"/>
          <w:lang w:eastAsia="es-CL"/>
        </w:rPr>
      </w:pPr>
    </w:p>
    <w:p w:rsidR="00943C18" w:rsidRDefault="00943C18" w:rsidP="00A668AA">
      <w:pPr>
        <w:shd w:val="clear" w:color="auto" w:fill="FFFFFF"/>
        <w:spacing w:after="0" w:line="240" w:lineRule="auto"/>
        <w:jc w:val="both"/>
        <w:rPr>
          <w:rFonts w:eastAsia="Times New Roman" w:cstheme="minorHAnsi"/>
          <w:lang w:eastAsia="es-CL"/>
        </w:rPr>
      </w:pPr>
      <w:r>
        <w:rPr>
          <w:rFonts w:eastAsia="Times New Roman" w:cstheme="minorHAnsi"/>
          <w:lang w:eastAsia="es-CL"/>
        </w:rPr>
        <w:t xml:space="preserve">Desgraciadamente no se consideró en las bases de licitación de cada proyecto, solicitar una cuantificación detallada de la </w:t>
      </w:r>
      <w:r>
        <w:rPr>
          <w:rFonts w:eastAsia="Times New Roman" w:cstheme="minorHAnsi"/>
          <w:b/>
          <w:lang w:eastAsia="es-CL"/>
        </w:rPr>
        <w:t xml:space="preserve">cantidad de agua </w:t>
      </w:r>
      <w:r>
        <w:rPr>
          <w:rFonts w:eastAsia="Times New Roman" w:cstheme="minorHAnsi"/>
          <w:lang w:eastAsia="es-CL"/>
        </w:rPr>
        <w:t>que se ahorra por concepto de cada proyecto de reparación o recambio realizado.</w:t>
      </w:r>
      <w:r>
        <w:rPr>
          <w:rFonts w:eastAsia="Times New Roman" w:cstheme="minorHAnsi"/>
          <w:b/>
          <w:lang w:eastAsia="es-CL"/>
        </w:rPr>
        <w:t xml:space="preserve"> </w:t>
      </w:r>
      <w:r>
        <w:rPr>
          <w:rFonts w:eastAsia="Times New Roman" w:cstheme="minorHAnsi"/>
          <w:lang w:eastAsia="es-CL"/>
        </w:rPr>
        <w:t xml:space="preserve">   </w:t>
      </w:r>
    </w:p>
    <w:p w:rsidR="00943C18" w:rsidRDefault="00943C18" w:rsidP="00A668AA">
      <w:pPr>
        <w:shd w:val="clear" w:color="auto" w:fill="FFFFFF"/>
        <w:spacing w:after="0" w:line="240" w:lineRule="auto"/>
        <w:jc w:val="both"/>
        <w:rPr>
          <w:rFonts w:eastAsia="Times New Roman" w:cstheme="minorHAnsi"/>
          <w:lang w:eastAsia="es-CL"/>
        </w:rPr>
      </w:pPr>
    </w:p>
    <w:p w:rsidR="00943C18" w:rsidRDefault="00943C18" w:rsidP="00A668AA">
      <w:pPr>
        <w:shd w:val="clear" w:color="auto" w:fill="FFFFFF"/>
        <w:spacing w:after="0" w:line="240" w:lineRule="auto"/>
        <w:jc w:val="both"/>
        <w:rPr>
          <w:rFonts w:eastAsia="Times New Roman" w:cstheme="minorHAnsi"/>
          <w:lang w:eastAsia="es-CL"/>
        </w:rPr>
      </w:pPr>
      <w:r>
        <w:rPr>
          <w:rFonts w:eastAsia="Times New Roman" w:cstheme="minorHAnsi"/>
          <w:lang w:eastAsia="es-CL"/>
        </w:rPr>
        <w:t>Las dependencias donde se realizaron reparaciones son los siguientes:</w:t>
      </w:r>
    </w:p>
    <w:p w:rsidR="00943C18" w:rsidRDefault="00943C18" w:rsidP="00A668AA">
      <w:pPr>
        <w:shd w:val="clear" w:color="auto" w:fill="FFFFFF"/>
        <w:spacing w:after="0" w:line="240" w:lineRule="auto"/>
        <w:jc w:val="both"/>
        <w:rPr>
          <w:rFonts w:eastAsia="Times New Roman" w:cstheme="minorHAnsi"/>
          <w:lang w:eastAsia="es-CL"/>
        </w:rPr>
      </w:pPr>
    </w:p>
    <w:p w:rsidR="00943C18" w:rsidRPr="00C969E5" w:rsidRDefault="00943C18" w:rsidP="00943C18">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CAMPUS MACUL:</w:t>
      </w:r>
    </w:p>
    <w:p w:rsidR="00943C18" w:rsidRPr="00C969E5" w:rsidRDefault="00943C18" w:rsidP="00943C18">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xml:space="preserve">A.- Remodelación de Baños Ex </w:t>
      </w:r>
      <w:proofErr w:type="spellStart"/>
      <w:r w:rsidRPr="00C969E5">
        <w:rPr>
          <w:rFonts w:eastAsia="Times New Roman" w:cstheme="minorHAnsi"/>
          <w:color w:val="222222"/>
          <w:lang w:eastAsia="es-CL"/>
        </w:rPr>
        <w:t>MagÍster</w:t>
      </w:r>
      <w:proofErr w:type="spellEnd"/>
    </w:p>
    <w:p w:rsidR="00943C18" w:rsidRPr="00C969E5" w:rsidRDefault="00943C18" w:rsidP="00943C18">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B.- Remodelación de Baños Norte y Centrales</w:t>
      </w:r>
    </w:p>
    <w:p w:rsidR="00943C18" w:rsidRPr="00C969E5" w:rsidRDefault="00943C18" w:rsidP="00943C18">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xml:space="preserve">C.- Instalación de Purificadores. (Te había enviado esa </w:t>
      </w:r>
      <w:proofErr w:type="spellStart"/>
      <w:r w:rsidRPr="00C969E5">
        <w:rPr>
          <w:rFonts w:eastAsia="Times New Roman" w:cstheme="minorHAnsi"/>
          <w:color w:val="222222"/>
          <w:lang w:eastAsia="es-CL"/>
        </w:rPr>
        <w:t>info</w:t>
      </w:r>
      <w:proofErr w:type="spellEnd"/>
      <w:r w:rsidRPr="00C969E5">
        <w:rPr>
          <w:rFonts w:eastAsia="Times New Roman" w:cstheme="minorHAnsi"/>
          <w:color w:val="222222"/>
          <w:lang w:eastAsia="es-CL"/>
        </w:rPr>
        <w:t xml:space="preserve"> antes)</w:t>
      </w:r>
    </w:p>
    <w:p w:rsidR="00943C18" w:rsidRPr="00C969E5" w:rsidRDefault="00943C18" w:rsidP="00943C18">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D.- Remodelación de Baños pabellón B - Diferencial</w:t>
      </w:r>
    </w:p>
    <w:p w:rsidR="00943C18" w:rsidRPr="00C969E5" w:rsidRDefault="00943C18" w:rsidP="00943C18">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xml:space="preserve">E.- Remodelación Baño (Discapacitado) Departamento de Educación </w:t>
      </w:r>
      <w:proofErr w:type="spellStart"/>
      <w:r w:rsidRPr="00C969E5">
        <w:rPr>
          <w:rFonts w:eastAsia="Times New Roman" w:cstheme="minorHAnsi"/>
          <w:color w:val="222222"/>
          <w:lang w:eastAsia="es-CL"/>
        </w:rPr>
        <w:t>Parvularia</w:t>
      </w:r>
      <w:proofErr w:type="spellEnd"/>
      <w:r w:rsidRPr="00C969E5">
        <w:rPr>
          <w:rFonts w:eastAsia="Times New Roman" w:cstheme="minorHAnsi"/>
          <w:color w:val="222222"/>
          <w:lang w:eastAsia="es-CL"/>
        </w:rPr>
        <w:t xml:space="preserve"> (1 lavamanos)</w:t>
      </w:r>
    </w:p>
    <w:p w:rsidR="00943C18" w:rsidRPr="00C969E5" w:rsidRDefault="00943C18" w:rsidP="00943C18">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F.- Remodelación de 2 baños Departamento de Filosofía (2 lavamanos)</w:t>
      </w:r>
    </w:p>
    <w:p w:rsidR="00943C18" w:rsidRPr="00C969E5" w:rsidRDefault="00943C18" w:rsidP="00943C18">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G.- Remodelación de Baños de Biología y Fisiología </w:t>
      </w:r>
    </w:p>
    <w:p w:rsidR="00943C18" w:rsidRPr="00C969E5" w:rsidRDefault="00943C18" w:rsidP="00943C18">
      <w:pPr>
        <w:shd w:val="clear" w:color="auto" w:fill="FFFFFF"/>
        <w:spacing w:after="0" w:line="240" w:lineRule="auto"/>
        <w:rPr>
          <w:rFonts w:eastAsia="Times New Roman" w:cstheme="minorHAnsi"/>
          <w:color w:val="222222"/>
          <w:lang w:eastAsia="es-CL"/>
        </w:rPr>
      </w:pPr>
    </w:p>
    <w:p w:rsidR="00943C18" w:rsidRPr="00C969E5" w:rsidRDefault="00943C18" w:rsidP="00943C18">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CAMPUS DEFDER:</w:t>
      </w:r>
    </w:p>
    <w:p w:rsidR="00943C18" w:rsidRPr="00955ACD" w:rsidRDefault="00943C18" w:rsidP="00955ACD">
      <w:pPr>
        <w:pStyle w:val="Prrafodelista"/>
        <w:numPr>
          <w:ilvl w:val="0"/>
          <w:numId w:val="5"/>
        </w:numPr>
        <w:shd w:val="clear" w:color="auto" w:fill="FFFFFF"/>
        <w:spacing w:after="0" w:line="240" w:lineRule="auto"/>
        <w:rPr>
          <w:rFonts w:eastAsia="Times New Roman" w:cstheme="minorHAnsi"/>
          <w:color w:val="222222"/>
          <w:lang w:eastAsia="es-CL"/>
        </w:rPr>
      </w:pPr>
      <w:r w:rsidRPr="00955ACD">
        <w:rPr>
          <w:rFonts w:eastAsia="Times New Roman" w:cstheme="minorHAnsi"/>
          <w:color w:val="222222"/>
          <w:lang w:eastAsia="es-CL"/>
        </w:rPr>
        <w:t>Proyecto Ampliación de Salas Terapéuticas. Se incorporó un baño de discapacitados. Llave temporizada. </w:t>
      </w:r>
    </w:p>
    <w:p w:rsidR="00943C18" w:rsidRPr="00955ACD" w:rsidRDefault="00943C18" w:rsidP="00955ACD">
      <w:pPr>
        <w:pStyle w:val="Prrafodelista"/>
        <w:numPr>
          <w:ilvl w:val="0"/>
          <w:numId w:val="5"/>
        </w:numPr>
        <w:shd w:val="clear" w:color="auto" w:fill="FFFFFF"/>
        <w:spacing w:after="0" w:line="240" w:lineRule="auto"/>
        <w:rPr>
          <w:rFonts w:eastAsia="Times New Roman" w:cstheme="minorHAnsi"/>
          <w:color w:val="222222"/>
          <w:lang w:eastAsia="es-CL"/>
        </w:rPr>
      </w:pPr>
      <w:r w:rsidRPr="00955ACD">
        <w:rPr>
          <w:rFonts w:eastAsia="Times New Roman" w:cstheme="minorHAnsi"/>
          <w:color w:val="222222"/>
          <w:lang w:eastAsia="es-CL"/>
        </w:rPr>
        <w:t>Remodelación de Camarines y Baños campus DEFDER</w:t>
      </w:r>
    </w:p>
    <w:p w:rsidR="00943C18" w:rsidRPr="00955ACD" w:rsidRDefault="00943C18" w:rsidP="00955ACD">
      <w:pPr>
        <w:pStyle w:val="Prrafodelista"/>
        <w:numPr>
          <w:ilvl w:val="0"/>
          <w:numId w:val="5"/>
        </w:numPr>
        <w:shd w:val="clear" w:color="auto" w:fill="FFFFFF"/>
        <w:spacing w:after="0" w:line="240" w:lineRule="auto"/>
        <w:rPr>
          <w:rFonts w:eastAsia="Times New Roman" w:cstheme="minorHAnsi"/>
          <w:color w:val="222222"/>
          <w:lang w:eastAsia="es-CL"/>
        </w:rPr>
      </w:pPr>
      <w:r w:rsidRPr="00955ACD">
        <w:rPr>
          <w:rFonts w:eastAsia="Times New Roman" w:cstheme="minorHAnsi"/>
          <w:color w:val="222222"/>
          <w:lang w:eastAsia="es-CL"/>
        </w:rPr>
        <w:t>Proyecto Laboratorio Biología Molecular ( 2 lavaplatos)</w:t>
      </w:r>
    </w:p>
    <w:p w:rsidR="00943C18" w:rsidRDefault="00943C18" w:rsidP="00A668AA">
      <w:pPr>
        <w:shd w:val="clear" w:color="auto" w:fill="FFFFFF"/>
        <w:spacing w:after="0" w:line="240" w:lineRule="auto"/>
        <w:jc w:val="both"/>
        <w:rPr>
          <w:rFonts w:eastAsia="Times New Roman" w:cstheme="minorHAnsi"/>
          <w:lang w:eastAsia="es-CL"/>
        </w:rPr>
      </w:pPr>
    </w:p>
    <w:p w:rsidR="00943C18" w:rsidRDefault="00943C18" w:rsidP="00A668AA">
      <w:pPr>
        <w:shd w:val="clear" w:color="auto" w:fill="FFFFFF"/>
        <w:spacing w:after="0" w:line="240" w:lineRule="auto"/>
        <w:jc w:val="both"/>
        <w:rPr>
          <w:rFonts w:eastAsia="Times New Roman" w:cstheme="minorHAnsi"/>
          <w:lang w:eastAsia="es-CL"/>
        </w:rPr>
      </w:pPr>
      <w:r>
        <w:rPr>
          <w:rFonts w:eastAsia="Times New Roman" w:cstheme="minorHAnsi"/>
          <w:lang w:eastAsia="es-CL"/>
        </w:rPr>
        <w:t>En cualquier caso, el encargado de infraestructura tiene planificado enero de 2017 como el mes de realizar el diagnóstico bianual que debe dar origen a un conjunto de proyectos para realizar en 2017 y 2018.  Se incluirá en el estudio diagnóstico el análisis del ahorro potencial de agua que implicará cada uno de los proyectos que surjan del diagnóstico.</w:t>
      </w:r>
    </w:p>
    <w:p w:rsidR="00943C18" w:rsidRDefault="00943C18" w:rsidP="00A668AA">
      <w:pPr>
        <w:shd w:val="clear" w:color="auto" w:fill="FFFFFF"/>
        <w:spacing w:after="0" w:line="240" w:lineRule="auto"/>
        <w:jc w:val="both"/>
        <w:rPr>
          <w:rFonts w:eastAsia="Times New Roman" w:cstheme="minorHAnsi"/>
          <w:lang w:eastAsia="es-CL"/>
        </w:rPr>
      </w:pPr>
    </w:p>
    <w:p w:rsidR="00955ACD" w:rsidRDefault="00955ACD" w:rsidP="00A668AA">
      <w:pPr>
        <w:shd w:val="clear" w:color="auto" w:fill="FFFFFF"/>
        <w:spacing w:after="0" w:line="240" w:lineRule="auto"/>
        <w:jc w:val="both"/>
        <w:rPr>
          <w:rFonts w:eastAsia="Times New Roman" w:cstheme="minorHAnsi"/>
          <w:lang w:eastAsia="es-CL"/>
        </w:rPr>
      </w:pPr>
    </w:p>
    <w:p w:rsidR="006F5A7E" w:rsidRPr="00955ACD" w:rsidRDefault="00955ACD" w:rsidP="00A668AA">
      <w:pPr>
        <w:shd w:val="clear" w:color="auto" w:fill="FFFFFF"/>
        <w:spacing w:after="0" w:line="240" w:lineRule="auto"/>
        <w:jc w:val="both"/>
        <w:rPr>
          <w:rFonts w:eastAsia="Times New Roman" w:cstheme="minorHAnsi"/>
          <w:u w:val="single"/>
          <w:lang w:eastAsia="es-CL"/>
        </w:rPr>
      </w:pPr>
      <w:r w:rsidRPr="00955ACD">
        <w:rPr>
          <w:rFonts w:eastAsia="Times New Roman" w:cstheme="minorHAnsi"/>
          <w:u w:val="single"/>
          <w:lang w:eastAsia="es-CL"/>
        </w:rPr>
        <w:lastRenderedPageBreak/>
        <w:t>Evolución consumo de agua per cápita período 2014 - 2016</w:t>
      </w:r>
      <w:r w:rsidR="00943C18" w:rsidRPr="00955ACD">
        <w:rPr>
          <w:rFonts w:eastAsia="Times New Roman" w:cstheme="minorHAnsi"/>
          <w:u w:val="single"/>
          <w:lang w:eastAsia="es-CL"/>
        </w:rPr>
        <w:t xml:space="preserve"> </w:t>
      </w:r>
    </w:p>
    <w:p w:rsidR="008C21A6" w:rsidRDefault="008C21A6" w:rsidP="00EA1C12">
      <w:pPr>
        <w:shd w:val="clear" w:color="auto" w:fill="FFFFFF"/>
        <w:spacing w:after="0" w:line="240" w:lineRule="auto"/>
        <w:rPr>
          <w:rFonts w:eastAsia="Times New Roman" w:cstheme="minorHAnsi"/>
          <w:color w:val="222222"/>
          <w:lang w:eastAsia="es-CL"/>
        </w:rPr>
      </w:pPr>
    </w:p>
    <w:p w:rsidR="00955ACD" w:rsidRDefault="00955ACD" w:rsidP="00955ACD">
      <w:pPr>
        <w:shd w:val="clear" w:color="auto" w:fill="FFFFFF"/>
        <w:spacing w:after="0" w:line="240" w:lineRule="auto"/>
        <w:jc w:val="both"/>
        <w:rPr>
          <w:rFonts w:eastAsia="Times New Roman" w:cstheme="minorHAnsi"/>
          <w:color w:val="222222"/>
          <w:lang w:val="es-MX" w:eastAsia="es-CL"/>
        </w:rPr>
      </w:pPr>
      <w:r>
        <w:rPr>
          <w:rFonts w:eastAsia="Times New Roman" w:cstheme="minorHAnsi"/>
          <w:color w:val="222222"/>
          <w:lang w:eastAsia="es-CL"/>
        </w:rPr>
        <w:t xml:space="preserve">La población total que se utiliza –estudiantes, académicos y funcionarios- es la que aparece en la </w:t>
      </w:r>
      <w:r w:rsidRPr="00955ACD">
        <w:rPr>
          <w:rFonts w:eastAsia="Times New Roman" w:cstheme="minorHAnsi"/>
          <w:b/>
          <w:color w:val="222222"/>
          <w:lang w:val="es-ES" w:eastAsia="es-CL"/>
        </w:rPr>
        <w:t>ENCUESTA DE EVALUACIÓN DE IMPACTO</w:t>
      </w:r>
      <w:r>
        <w:rPr>
          <w:rFonts w:eastAsia="Times New Roman" w:cstheme="minorHAnsi"/>
          <w:b/>
          <w:color w:val="222222"/>
          <w:lang w:val="es-ES" w:eastAsia="es-CL"/>
        </w:rPr>
        <w:t xml:space="preserve"> </w:t>
      </w:r>
      <w:r w:rsidRPr="00955ACD">
        <w:rPr>
          <w:rFonts w:eastAsia="Times New Roman" w:cstheme="minorHAnsi"/>
          <w:b/>
          <w:color w:val="222222"/>
          <w:lang w:val="es-MX" w:eastAsia="es-CL"/>
        </w:rPr>
        <w:t>ACUERDO DE PRODUCCIÓN LIMPIA CAMPUS</w:t>
      </w:r>
      <w:r>
        <w:rPr>
          <w:rFonts w:eastAsia="Times New Roman" w:cstheme="minorHAnsi"/>
          <w:b/>
          <w:color w:val="222222"/>
          <w:lang w:val="es-MX" w:eastAsia="es-CL"/>
        </w:rPr>
        <w:t xml:space="preserve"> </w:t>
      </w:r>
      <w:r w:rsidRPr="00955ACD">
        <w:rPr>
          <w:rFonts w:eastAsia="Times New Roman" w:cstheme="minorHAnsi"/>
          <w:b/>
          <w:color w:val="222222"/>
          <w:lang w:val="es-MX" w:eastAsia="es-CL"/>
        </w:rPr>
        <w:t>SUSTENTABLE</w:t>
      </w:r>
      <w:r>
        <w:rPr>
          <w:rFonts w:eastAsia="Times New Roman" w:cstheme="minorHAnsi"/>
          <w:b/>
          <w:color w:val="222222"/>
          <w:lang w:val="es-MX" w:eastAsia="es-CL"/>
        </w:rPr>
        <w:t>,</w:t>
      </w:r>
      <w:r>
        <w:rPr>
          <w:rFonts w:eastAsia="Times New Roman" w:cstheme="minorHAnsi"/>
          <w:color w:val="222222"/>
          <w:lang w:val="es-MX" w:eastAsia="es-CL"/>
        </w:rPr>
        <w:t xml:space="preserve"> documento remitido oficialmente por la UMCE.</w:t>
      </w:r>
    </w:p>
    <w:p w:rsidR="00955ACD" w:rsidRDefault="00955ACD" w:rsidP="00955ACD">
      <w:pPr>
        <w:shd w:val="clear" w:color="auto" w:fill="FFFFFF"/>
        <w:spacing w:after="0" w:line="240" w:lineRule="auto"/>
        <w:jc w:val="both"/>
        <w:rPr>
          <w:rFonts w:eastAsia="Times New Roman" w:cstheme="minorHAnsi"/>
          <w:color w:val="222222"/>
          <w:lang w:val="es-MX" w:eastAsia="es-CL"/>
        </w:rPr>
      </w:pPr>
    </w:p>
    <w:p w:rsidR="00AD0300" w:rsidRDefault="00955ACD" w:rsidP="00955ACD">
      <w:pPr>
        <w:shd w:val="clear" w:color="auto" w:fill="FFFFFF"/>
        <w:spacing w:after="0" w:line="240" w:lineRule="auto"/>
        <w:jc w:val="both"/>
        <w:rPr>
          <w:rFonts w:eastAsia="Times New Roman" w:cstheme="minorHAnsi"/>
          <w:color w:val="222222"/>
          <w:lang w:val="es-MX" w:eastAsia="es-CL"/>
        </w:rPr>
      </w:pPr>
      <w:r>
        <w:rPr>
          <w:rFonts w:eastAsia="Times New Roman" w:cstheme="minorHAnsi"/>
          <w:color w:val="222222"/>
          <w:lang w:val="es-MX" w:eastAsia="es-CL"/>
        </w:rPr>
        <w:t>Por otra parte</w:t>
      </w:r>
      <w:r w:rsidR="00AD0300">
        <w:rPr>
          <w:rFonts w:eastAsia="Times New Roman" w:cstheme="minorHAnsi"/>
          <w:color w:val="222222"/>
          <w:lang w:val="es-MX" w:eastAsia="es-CL"/>
        </w:rPr>
        <w:t>, la información de consumo de agua potable se adjunta como “</w:t>
      </w:r>
      <w:r w:rsidR="00AD0300" w:rsidRPr="00AD0300">
        <w:rPr>
          <w:rFonts w:eastAsia="Times New Roman" w:cstheme="minorHAnsi"/>
          <w:color w:val="222222"/>
          <w:lang w:val="es-MX" w:eastAsia="es-CL"/>
        </w:rPr>
        <w:t>consumo AGUA POTABLE MT3 2014-2015-2016</w:t>
      </w:r>
      <w:r w:rsidR="00AD0300">
        <w:rPr>
          <w:rFonts w:eastAsia="Times New Roman" w:cstheme="minorHAnsi"/>
          <w:color w:val="222222"/>
          <w:lang w:val="es-MX" w:eastAsia="es-CL"/>
        </w:rPr>
        <w:t>.xls”</w:t>
      </w:r>
    </w:p>
    <w:p w:rsidR="00AD0300" w:rsidRDefault="00AD0300" w:rsidP="00955ACD">
      <w:pPr>
        <w:shd w:val="clear" w:color="auto" w:fill="FFFFFF"/>
        <w:spacing w:after="0" w:line="240" w:lineRule="auto"/>
        <w:jc w:val="both"/>
        <w:rPr>
          <w:rFonts w:eastAsia="Times New Roman" w:cstheme="minorHAnsi"/>
          <w:color w:val="222222"/>
          <w:lang w:val="es-MX" w:eastAsia="es-CL"/>
        </w:rPr>
      </w:pPr>
    </w:p>
    <w:tbl>
      <w:tblPr>
        <w:tblStyle w:val="Tablaconcuadrcula"/>
        <w:tblW w:w="0" w:type="auto"/>
        <w:tblLook w:val="04A0"/>
      </w:tblPr>
      <w:tblGrid>
        <w:gridCol w:w="2244"/>
        <w:gridCol w:w="2244"/>
        <w:gridCol w:w="2245"/>
        <w:gridCol w:w="2245"/>
      </w:tblGrid>
      <w:tr w:rsidR="00AD0300" w:rsidRPr="00AD0300" w:rsidTr="00AD0300">
        <w:tc>
          <w:tcPr>
            <w:tcW w:w="2244" w:type="dxa"/>
          </w:tcPr>
          <w:p w:rsidR="00AD0300" w:rsidRPr="00AD0300" w:rsidRDefault="00AD0300" w:rsidP="00AD0300">
            <w:pPr>
              <w:jc w:val="center"/>
              <w:rPr>
                <w:rFonts w:eastAsia="Times New Roman" w:cstheme="minorHAnsi"/>
                <w:b/>
                <w:color w:val="222222"/>
                <w:lang w:val="es-MX" w:eastAsia="es-CL"/>
              </w:rPr>
            </w:pPr>
            <w:r w:rsidRPr="00AD0300">
              <w:rPr>
                <w:rFonts w:eastAsia="Times New Roman" w:cstheme="minorHAnsi"/>
                <w:b/>
                <w:color w:val="222222"/>
                <w:lang w:val="es-MX" w:eastAsia="es-CL"/>
              </w:rPr>
              <w:t>Año</w:t>
            </w:r>
          </w:p>
        </w:tc>
        <w:tc>
          <w:tcPr>
            <w:tcW w:w="2244" w:type="dxa"/>
          </w:tcPr>
          <w:p w:rsidR="00AD0300" w:rsidRPr="00AD0300" w:rsidRDefault="00AD0300" w:rsidP="00AD0300">
            <w:pPr>
              <w:jc w:val="center"/>
              <w:rPr>
                <w:rFonts w:eastAsia="Times New Roman" w:cstheme="minorHAnsi"/>
                <w:b/>
                <w:color w:val="222222"/>
                <w:lang w:val="es-MX" w:eastAsia="es-CL"/>
              </w:rPr>
            </w:pPr>
            <w:r w:rsidRPr="00AD0300">
              <w:rPr>
                <w:rFonts w:eastAsia="Times New Roman" w:cstheme="minorHAnsi"/>
                <w:b/>
                <w:color w:val="222222"/>
                <w:lang w:val="es-MX" w:eastAsia="es-CL"/>
              </w:rPr>
              <w:t>Población total</w:t>
            </w:r>
          </w:p>
        </w:tc>
        <w:tc>
          <w:tcPr>
            <w:tcW w:w="2245" w:type="dxa"/>
          </w:tcPr>
          <w:p w:rsidR="00AD0300" w:rsidRPr="00AD0300" w:rsidRDefault="00AD0300" w:rsidP="00AD0300">
            <w:pPr>
              <w:jc w:val="center"/>
              <w:rPr>
                <w:rFonts w:eastAsia="Times New Roman" w:cstheme="minorHAnsi"/>
                <w:b/>
                <w:color w:val="222222"/>
                <w:lang w:val="es-MX" w:eastAsia="es-CL"/>
              </w:rPr>
            </w:pPr>
            <w:r w:rsidRPr="00AD0300">
              <w:rPr>
                <w:rFonts w:eastAsia="Times New Roman" w:cstheme="minorHAnsi"/>
                <w:b/>
                <w:color w:val="222222"/>
                <w:lang w:val="es-MX" w:eastAsia="es-CL"/>
              </w:rPr>
              <w:t>Consumo agua anual  (m3)</w:t>
            </w:r>
          </w:p>
        </w:tc>
        <w:tc>
          <w:tcPr>
            <w:tcW w:w="2245" w:type="dxa"/>
          </w:tcPr>
          <w:p w:rsidR="00AD0300" w:rsidRPr="00AD0300" w:rsidRDefault="00AD0300" w:rsidP="00AD0300">
            <w:pPr>
              <w:jc w:val="center"/>
              <w:rPr>
                <w:rFonts w:eastAsia="Times New Roman" w:cstheme="minorHAnsi"/>
                <w:b/>
                <w:color w:val="222222"/>
                <w:lang w:val="es-MX" w:eastAsia="es-CL"/>
              </w:rPr>
            </w:pPr>
            <w:r w:rsidRPr="00AD0300">
              <w:rPr>
                <w:rFonts w:eastAsia="Times New Roman" w:cstheme="minorHAnsi"/>
                <w:b/>
                <w:color w:val="222222"/>
                <w:lang w:val="es-MX" w:eastAsia="es-CL"/>
              </w:rPr>
              <w:t>Consumo promedio per cápita (m3)</w:t>
            </w:r>
          </w:p>
        </w:tc>
      </w:tr>
      <w:tr w:rsidR="00AD0300" w:rsidTr="007D13FD">
        <w:tc>
          <w:tcPr>
            <w:tcW w:w="2244" w:type="dxa"/>
          </w:tcPr>
          <w:p w:rsidR="00AD0300" w:rsidRDefault="00AD0300" w:rsidP="00955ACD">
            <w:pPr>
              <w:jc w:val="both"/>
              <w:rPr>
                <w:rFonts w:eastAsia="Times New Roman" w:cstheme="minorHAnsi"/>
                <w:color w:val="222222"/>
                <w:lang w:val="es-MX" w:eastAsia="es-CL"/>
              </w:rPr>
            </w:pPr>
            <w:r>
              <w:rPr>
                <w:rFonts w:eastAsia="Times New Roman" w:cstheme="minorHAnsi"/>
                <w:color w:val="222222"/>
                <w:lang w:val="es-MX" w:eastAsia="es-CL"/>
              </w:rPr>
              <w:t>2014</w:t>
            </w:r>
          </w:p>
        </w:tc>
        <w:tc>
          <w:tcPr>
            <w:tcW w:w="2244" w:type="dxa"/>
          </w:tcPr>
          <w:p w:rsidR="00AD0300" w:rsidRDefault="00AD0300" w:rsidP="00AD0300">
            <w:pPr>
              <w:jc w:val="center"/>
              <w:rPr>
                <w:rFonts w:eastAsia="Times New Roman" w:cstheme="minorHAnsi"/>
                <w:color w:val="222222"/>
                <w:lang w:val="es-MX" w:eastAsia="es-CL"/>
              </w:rPr>
            </w:pPr>
            <w:r>
              <w:rPr>
                <w:rFonts w:eastAsia="Times New Roman" w:cstheme="minorHAnsi"/>
                <w:color w:val="222222"/>
                <w:lang w:val="es-MX" w:eastAsia="es-CL"/>
              </w:rPr>
              <w:t>6.193</w:t>
            </w:r>
          </w:p>
        </w:tc>
        <w:tc>
          <w:tcPr>
            <w:tcW w:w="2245" w:type="dxa"/>
          </w:tcPr>
          <w:p w:rsidR="00AD0300" w:rsidRDefault="00AD0300" w:rsidP="00AD0300">
            <w:pPr>
              <w:jc w:val="center"/>
              <w:rPr>
                <w:rFonts w:eastAsia="Times New Roman" w:cstheme="minorHAnsi"/>
                <w:color w:val="222222"/>
                <w:lang w:val="es-MX" w:eastAsia="es-CL"/>
              </w:rPr>
            </w:pPr>
            <w:r>
              <w:rPr>
                <w:rFonts w:eastAsia="Times New Roman" w:cstheme="minorHAnsi"/>
                <w:color w:val="222222"/>
                <w:lang w:val="es-MX" w:eastAsia="es-CL"/>
              </w:rPr>
              <w:t>139.982</w:t>
            </w:r>
          </w:p>
        </w:tc>
        <w:tc>
          <w:tcPr>
            <w:tcW w:w="2245" w:type="dxa"/>
            <w:vAlign w:val="bottom"/>
          </w:tcPr>
          <w:p w:rsidR="00AD0300" w:rsidRDefault="00AD0300" w:rsidP="00AD0300">
            <w:pPr>
              <w:jc w:val="center"/>
              <w:rPr>
                <w:rFonts w:ascii="Calibri" w:hAnsi="Calibri" w:cs="Calibri"/>
                <w:color w:val="000000"/>
              </w:rPr>
            </w:pPr>
            <w:r>
              <w:rPr>
                <w:rFonts w:ascii="Calibri" w:hAnsi="Calibri" w:cs="Calibri"/>
                <w:color w:val="000000"/>
              </w:rPr>
              <w:t>22,6</w:t>
            </w:r>
          </w:p>
        </w:tc>
      </w:tr>
      <w:tr w:rsidR="00AD0300" w:rsidTr="007D13FD">
        <w:tc>
          <w:tcPr>
            <w:tcW w:w="2244" w:type="dxa"/>
          </w:tcPr>
          <w:p w:rsidR="00AD0300" w:rsidRDefault="00AD0300" w:rsidP="00955ACD">
            <w:pPr>
              <w:jc w:val="both"/>
              <w:rPr>
                <w:rFonts w:eastAsia="Times New Roman" w:cstheme="minorHAnsi"/>
                <w:color w:val="222222"/>
                <w:lang w:val="es-MX" w:eastAsia="es-CL"/>
              </w:rPr>
            </w:pPr>
            <w:r>
              <w:rPr>
                <w:rFonts w:eastAsia="Times New Roman" w:cstheme="minorHAnsi"/>
                <w:color w:val="222222"/>
                <w:lang w:val="es-MX" w:eastAsia="es-CL"/>
              </w:rPr>
              <w:t>2015</w:t>
            </w:r>
          </w:p>
        </w:tc>
        <w:tc>
          <w:tcPr>
            <w:tcW w:w="2244" w:type="dxa"/>
          </w:tcPr>
          <w:p w:rsidR="00AD0300" w:rsidRDefault="00AD0300" w:rsidP="00AD0300">
            <w:pPr>
              <w:jc w:val="center"/>
              <w:rPr>
                <w:rFonts w:eastAsia="Times New Roman" w:cstheme="minorHAnsi"/>
                <w:color w:val="222222"/>
                <w:lang w:val="es-MX" w:eastAsia="es-CL"/>
              </w:rPr>
            </w:pPr>
            <w:r>
              <w:rPr>
                <w:rFonts w:eastAsia="Times New Roman" w:cstheme="minorHAnsi"/>
                <w:color w:val="222222"/>
                <w:lang w:val="es-MX" w:eastAsia="es-CL"/>
              </w:rPr>
              <w:t>6.275</w:t>
            </w:r>
          </w:p>
        </w:tc>
        <w:tc>
          <w:tcPr>
            <w:tcW w:w="2245" w:type="dxa"/>
          </w:tcPr>
          <w:p w:rsidR="00AD0300" w:rsidRDefault="00AD0300" w:rsidP="00AD0300">
            <w:pPr>
              <w:jc w:val="center"/>
              <w:rPr>
                <w:rFonts w:eastAsia="Times New Roman" w:cstheme="minorHAnsi"/>
                <w:color w:val="222222"/>
                <w:lang w:val="es-MX" w:eastAsia="es-CL"/>
              </w:rPr>
            </w:pPr>
            <w:r>
              <w:rPr>
                <w:rFonts w:eastAsia="Times New Roman" w:cstheme="minorHAnsi"/>
                <w:color w:val="222222"/>
                <w:lang w:val="es-MX" w:eastAsia="es-CL"/>
              </w:rPr>
              <w:t>145.888</w:t>
            </w:r>
          </w:p>
        </w:tc>
        <w:tc>
          <w:tcPr>
            <w:tcW w:w="2245" w:type="dxa"/>
            <w:vAlign w:val="bottom"/>
          </w:tcPr>
          <w:p w:rsidR="00AD0300" w:rsidRDefault="00AD0300" w:rsidP="00AD0300">
            <w:pPr>
              <w:jc w:val="center"/>
              <w:rPr>
                <w:rFonts w:ascii="Calibri" w:hAnsi="Calibri" w:cs="Calibri"/>
                <w:color w:val="000000"/>
              </w:rPr>
            </w:pPr>
            <w:r>
              <w:rPr>
                <w:rFonts w:ascii="Calibri" w:hAnsi="Calibri" w:cs="Calibri"/>
                <w:color w:val="000000"/>
              </w:rPr>
              <w:t>23,2</w:t>
            </w:r>
          </w:p>
        </w:tc>
      </w:tr>
      <w:tr w:rsidR="00AD0300" w:rsidTr="007D13FD">
        <w:tc>
          <w:tcPr>
            <w:tcW w:w="2244" w:type="dxa"/>
          </w:tcPr>
          <w:p w:rsidR="00AD0300" w:rsidRDefault="00AD0300" w:rsidP="00955ACD">
            <w:pPr>
              <w:jc w:val="both"/>
              <w:rPr>
                <w:rFonts w:eastAsia="Times New Roman" w:cstheme="minorHAnsi"/>
                <w:color w:val="222222"/>
                <w:lang w:val="es-MX" w:eastAsia="es-CL"/>
              </w:rPr>
            </w:pPr>
            <w:r>
              <w:rPr>
                <w:rFonts w:eastAsia="Times New Roman" w:cstheme="minorHAnsi"/>
                <w:color w:val="222222"/>
                <w:lang w:val="es-MX" w:eastAsia="es-CL"/>
              </w:rPr>
              <w:t xml:space="preserve">2016 </w:t>
            </w:r>
          </w:p>
        </w:tc>
        <w:tc>
          <w:tcPr>
            <w:tcW w:w="2244" w:type="dxa"/>
          </w:tcPr>
          <w:p w:rsidR="00AD0300" w:rsidRDefault="00AD0300" w:rsidP="00AD0300">
            <w:pPr>
              <w:jc w:val="center"/>
              <w:rPr>
                <w:rFonts w:eastAsia="Times New Roman" w:cstheme="minorHAnsi"/>
                <w:color w:val="222222"/>
                <w:lang w:val="es-MX" w:eastAsia="es-CL"/>
              </w:rPr>
            </w:pPr>
            <w:r>
              <w:rPr>
                <w:rFonts w:eastAsia="Times New Roman" w:cstheme="minorHAnsi"/>
                <w:color w:val="222222"/>
                <w:lang w:val="es-MX" w:eastAsia="es-CL"/>
              </w:rPr>
              <w:t>5.811</w:t>
            </w:r>
          </w:p>
        </w:tc>
        <w:tc>
          <w:tcPr>
            <w:tcW w:w="2245" w:type="dxa"/>
          </w:tcPr>
          <w:p w:rsidR="00AD0300" w:rsidRDefault="00AD0300" w:rsidP="00AD0300">
            <w:pPr>
              <w:jc w:val="center"/>
              <w:rPr>
                <w:rFonts w:eastAsia="Times New Roman" w:cstheme="minorHAnsi"/>
                <w:color w:val="222222"/>
                <w:lang w:val="es-MX" w:eastAsia="es-CL"/>
              </w:rPr>
            </w:pPr>
            <w:r>
              <w:rPr>
                <w:rFonts w:eastAsia="Times New Roman" w:cstheme="minorHAnsi"/>
                <w:color w:val="222222"/>
                <w:lang w:val="es-MX" w:eastAsia="es-CL"/>
              </w:rPr>
              <w:t>102.402</w:t>
            </w:r>
          </w:p>
        </w:tc>
        <w:tc>
          <w:tcPr>
            <w:tcW w:w="2245" w:type="dxa"/>
            <w:vAlign w:val="bottom"/>
          </w:tcPr>
          <w:p w:rsidR="00AD0300" w:rsidRDefault="00AD0300" w:rsidP="00B575CB">
            <w:pPr>
              <w:jc w:val="center"/>
              <w:rPr>
                <w:rFonts w:ascii="Calibri" w:hAnsi="Calibri" w:cs="Calibri"/>
                <w:color w:val="000000"/>
              </w:rPr>
            </w:pPr>
            <w:r>
              <w:rPr>
                <w:rFonts w:ascii="Calibri" w:hAnsi="Calibri" w:cs="Calibri"/>
                <w:color w:val="000000"/>
              </w:rPr>
              <w:t>17,6</w:t>
            </w:r>
          </w:p>
        </w:tc>
      </w:tr>
    </w:tbl>
    <w:p w:rsidR="00955ACD" w:rsidRPr="00AD0300" w:rsidRDefault="00AD0300" w:rsidP="00955ACD">
      <w:pPr>
        <w:shd w:val="clear" w:color="auto" w:fill="FFFFFF"/>
        <w:spacing w:after="0" w:line="240" w:lineRule="auto"/>
        <w:jc w:val="both"/>
        <w:rPr>
          <w:rFonts w:eastAsia="Times New Roman" w:cstheme="minorHAnsi"/>
          <w:color w:val="222222"/>
          <w:sz w:val="18"/>
          <w:szCs w:val="18"/>
          <w:lang w:val="es-MX" w:eastAsia="es-CL"/>
        </w:rPr>
      </w:pPr>
      <w:r>
        <w:rPr>
          <w:rFonts w:eastAsia="Times New Roman" w:cstheme="minorHAnsi"/>
          <w:color w:val="222222"/>
          <w:lang w:val="es-MX" w:eastAsia="es-CL"/>
        </w:rPr>
        <w:t xml:space="preserve"> </w:t>
      </w:r>
      <w:r w:rsidR="00955ACD">
        <w:rPr>
          <w:rFonts w:eastAsia="Times New Roman" w:cstheme="minorHAnsi"/>
          <w:color w:val="222222"/>
          <w:lang w:val="es-MX" w:eastAsia="es-CL"/>
        </w:rPr>
        <w:t xml:space="preserve">  </w:t>
      </w:r>
      <w:r>
        <w:rPr>
          <w:rFonts w:eastAsia="Times New Roman" w:cstheme="minorHAnsi"/>
          <w:color w:val="222222"/>
          <w:sz w:val="18"/>
          <w:szCs w:val="18"/>
          <w:lang w:val="es-MX" w:eastAsia="es-CL"/>
        </w:rPr>
        <w:t>Fuente</w:t>
      </w:r>
      <w:r w:rsidR="00B575CB">
        <w:rPr>
          <w:rFonts w:eastAsia="Times New Roman" w:cstheme="minorHAnsi"/>
          <w:color w:val="222222"/>
          <w:sz w:val="18"/>
          <w:szCs w:val="18"/>
          <w:lang w:val="es-MX" w:eastAsia="es-CL"/>
        </w:rPr>
        <w:t>: Elaboración</w:t>
      </w:r>
      <w:r>
        <w:rPr>
          <w:rFonts w:eastAsia="Times New Roman" w:cstheme="minorHAnsi"/>
          <w:color w:val="222222"/>
          <w:sz w:val="18"/>
          <w:szCs w:val="18"/>
          <w:lang w:val="es-MX" w:eastAsia="es-CL"/>
        </w:rPr>
        <w:t xml:space="preserve"> propia en base datos que se citan</w:t>
      </w:r>
      <w:r w:rsidR="00B575CB">
        <w:rPr>
          <w:rFonts w:eastAsia="Times New Roman" w:cstheme="minorHAnsi"/>
          <w:color w:val="222222"/>
          <w:sz w:val="18"/>
          <w:szCs w:val="18"/>
          <w:lang w:val="es-MX" w:eastAsia="es-CL"/>
        </w:rPr>
        <w:t xml:space="preserve"> mas arriba</w:t>
      </w:r>
      <w:r>
        <w:rPr>
          <w:rFonts w:eastAsia="Times New Roman" w:cstheme="minorHAnsi"/>
          <w:color w:val="222222"/>
          <w:sz w:val="18"/>
          <w:szCs w:val="18"/>
          <w:lang w:val="es-MX" w:eastAsia="es-CL"/>
        </w:rPr>
        <w:t>.</w:t>
      </w:r>
    </w:p>
    <w:p w:rsidR="00955ACD" w:rsidRPr="00955ACD" w:rsidRDefault="00955ACD" w:rsidP="00955ACD">
      <w:pPr>
        <w:shd w:val="clear" w:color="auto" w:fill="FFFFFF"/>
        <w:spacing w:after="0" w:line="240" w:lineRule="auto"/>
        <w:rPr>
          <w:rFonts w:eastAsia="Times New Roman" w:cstheme="minorHAnsi"/>
          <w:b/>
          <w:color w:val="222222"/>
          <w:lang w:val="es-MX" w:eastAsia="es-CL"/>
        </w:rPr>
      </w:pPr>
      <w:r w:rsidRPr="00955ACD">
        <w:rPr>
          <w:rFonts w:eastAsia="Times New Roman" w:cstheme="minorHAnsi"/>
          <w:b/>
          <w:color w:val="222222"/>
          <w:lang w:val="es-MX" w:eastAsia="es-CL"/>
        </w:rPr>
        <w:t xml:space="preserve"> </w:t>
      </w:r>
    </w:p>
    <w:p w:rsidR="00955ACD" w:rsidRPr="00955ACD" w:rsidRDefault="00B575CB" w:rsidP="00B575CB">
      <w:pPr>
        <w:shd w:val="clear" w:color="auto" w:fill="FFFFFF"/>
        <w:spacing w:after="0" w:line="240" w:lineRule="auto"/>
        <w:jc w:val="both"/>
        <w:rPr>
          <w:rFonts w:eastAsia="Times New Roman" w:cstheme="minorHAnsi"/>
          <w:color w:val="222222"/>
          <w:lang w:val="es-MX" w:eastAsia="es-CL"/>
        </w:rPr>
      </w:pPr>
      <w:r w:rsidRPr="00B575CB">
        <w:rPr>
          <w:rFonts w:eastAsia="Times New Roman" w:cstheme="minorHAnsi"/>
          <w:color w:val="222222"/>
          <w:lang w:eastAsia="es-CL"/>
        </w:rPr>
        <w:t xml:space="preserve">El año 2016 incluye sólo hasta septiembre.  En cualquier caso, al revisar la curva anual se observa que el máximo consumo en los meses de enero y febrero, sobre todo éste último.  Ello da cuenta con toda seguridad que es el riego de los jardines el factor de mayor consumo.  Por lo mismo, las medidas de ahorro de agua que se consideren deben orientarse preferentemente a la tecnificación del riego, el cambio de horarios u otras medidas semejantes.   </w:t>
      </w:r>
    </w:p>
    <w:p w:rsidR="008C21A6" w:rsidRDefault="008C21A6" w:rsidP="00EA1C12">
      <w:pPr>
        <w:shd w:val="clear" w:color="auto" w:fill="FFFFFF"/>
        <w:spacing w:after="0" w:line="240" w:lineRule="auto"/>
        <w:rPr>
          <w:rFonts w:eastAsia="Times New Roman" w:cstheme="minorHAnsi"/>
          <w:color w:val="222222"/>
          <w:lang w:eastAsia="es-CL"/>
        </w:rPr>
      </w:pPr>
    </w:p>
    <w:p w:rsidR="00B575CB" w:rsidRPr="00B575CB" w:rsidRDefault="00B575CB" w:rsidP="00B575CB">
      <w:pPr>
        <w:shd w:val="clear" w:color="auto" w:fill="FFFFFF"/>
        <w:spacing w:after="0" w:line="240" w:lineRule="auto"/>
        <w:rPr>
          <w:rFonts w:eastAsia="Times New Roman" w:cstheme="minorHAnsi"/>
          <w:color w:val="222222"/>
          <w:lang w:eastAsia="es-CL"/>
        </w:rPr>
      </w:pPr>
      <w:r>
        <w:rPr>
          <w:rFonts w:eastAsia="Times New Roman" w:cstheme="minorHAnsi"/>
          <w:color w:val="222222"/>
          <w:lang w:eastAsia="es-CL"/>
        </w:rPr>
        <w:t xml:space="preserve">Para dimensionar y poder comparar este consumo se requiere de información adicional.  Según </w:t>
      </w:r>
      <w:r w:rsidRPr="00B575CB">
        <w:rPr>
          <w:rFonts w:eastAsia="Times New Roman" w:cstheme="minorHAnsi"/>
          <w:color w:val="222222"/>
          <w:lang w:eastAsia="es-CL"/>
        </w:rPr>
        <w:t xml:space="preserve">un </w:t>
      </w:r>
      <w:r>
        <w:rPr>
          <w:rFonts w:eastAsia="Times New Roman" w:cstheme="minorHAnsi"/>
          <w:color w:val="222222"/>
          <w:lang w:eastAsia="es-CL"/>
        </w:rPr>
        <w:t>e</w:t>
      </w:r>
      <w:r w:rsidRPr="00B575CB">
        <w:rPr>
          <w:rFonts w:eastAsia="Times New Roman" w:cstheme="minorHAnsi"/>
          <w:color w:val="222222"/>
          <w:lang w:eastAsia="es-CL"/>
        </w:rPr>
        <w:t>studio realizado </w:t>
      </w:r>
      <w:r w:rsidRPr="00B575CB">
        <w:rPr>
          <w:rFonts w:eastAsia="Times New Roman" w:cstheme="minorHAnsi"/>
          <w:b/>
          <w:bCs/>
          <w:color w:val="222222"/>
          <w:lang w:eastAsia="es-CL"/>
        </w:rPr>
        <w:t>por</w:t>
      </w:r>
      <w:r w:rsidRPr="00B575CB">
        <w:rPr>
          <w:rFonts w:eastAsia="Times New Roman" w:cstheme="minorHAnsi"/>
          <w:color w:val="222222"/>
          <w:lang w:eastAsia="es-CL"/>
        </w:rPr>
        <w:t> la Superintendencia de Servicios Sanitarios (SISS) en 337 localidades</w:t>
      </w:r>
      <w:r>
        <w:rPr>
          <w:rFonts w:eastAsia="Times New Roman" w:cstheme="minorHAnsi"/>
          <w:color w:val="222222"/>
          <w:lang w:eastAsia="es-CL"/>
        </w:rPr>
        <w:t xml:space="preserve"> </w:t>
      </w:r>
      <w:r w:rsidRPr="00B575CB">
        <w:rPr>
          <w:rFonts w:eastAsia="Times New Roman" w:cstheme="minorHAnsi"/>
          <w:color w:val="222222"/>
          <w:lang w:eastAsia="es-CL"/>
        </w:rPr>
        <w:t xml:space="preserve"> de </w:t>
      </w:r>
      <w:r w:rsidRPr="00B575CB">
        <w:rPr>
          <w:rFonts w:eastAsia="Times New Roman" w:cstheme="minorHAnsi"/>
          <w:b/>
          <w:bCs/>
          <w:color w:val="222222"/>
          <w:lang w:eastAsia="es-CL"/>
        </w:rPr>
        <w:t>Chile</w:t>
      </w:r>
      <w:r w:rsidRPr="00B575CB">
        <w:rPr>
          <w:rFonts w:eastAsia="Times New Roman" w:cstheme="minorHAnsi"/>
          <w:color w:val="222222"/>
          <w:lang w:eastAsia="es-CL"/>
        </w:rPr>
        <w:t>, se encontraron diferencias sustantivas en el uso de </w:t>
      </w:r>
      <w:r w:rsidRPr="00B575CB">
        <w:rPr>
          <w:rFonts w:eastAsia="Times New Roman" w:cstheme="minorHAnsi"/>
          <w:b/>
          <w:bCs/>
          <w:color w:val="222222"/>
          <w:lang w:eastAsia="es-CL"/>
        </w:rPr>
        <w:t>agua</w:t>
      </w:r>
      <w:r w:rsidRPr="00B575CB">
        <w:rPr>
          <w:rFonts w:eastAsia="Times New Roman" w:cstheme="minorHAnsi"/>
          <w:color w:val="222222"/>
          <w:lang w:eastAsia="es-CL"/>
        </w:rPr>
        <w:t> potable. El promedio nacional varía entre los 137 y 167 litros </w:t>
      </w:r>
      <w:r w:rsidRPr="00B575CB">
        <w:rPr>
          <w:rFonts w:eastAsia="Times New Roman" w:cstheme="minorHAnsi"/>
          <w:b/>
          <w:bCs/>
          <w:color w:val="222222"/>
          <w:lang w:eastAsia="es-CL"/>
        </w:rPr>
        <w:t>por persona</w:t>
      </w:r>
      <w:r w:rsidRPr="00B575CB">
        <w:rPr>
          <w:rFonts w:eastAsia="Times New Roman" w:cstheme="minorHAnsi"/>
          <w:color w:val="222222"/>
          <w:lang w:eastAsia="es-CL"/>
        </w:rPr>
        <w:t> al día.</w:t>
      </w:r>
      <w:r>
        <w:rPr>
          <w:rStyle w:val="Refdenotaalpie"/>
          <w:rFonts w:eastAsia="Times New Roman" w:cstheme="minorHAnsi"/>
          <w:color w:val="222222"/>
          <w:lang w:eastAsia="es-CL"/>
        </w:rPr>
        <w:footnoteReference w:id="1"/>
      </w:r>
    </w:p>
    <w:p w:rsidR="00B575CB" w:rsidRDefault="00B575CB" w:rsidP="00EA1C12">
      <w:pPr>
        <w:shd w:val="clear" w:color="auto" w:fill="FFFFFF"/>
        <w:spacing w:after="0" w:line="240" w:lineRule="auto"/>
        <w:rPr>
          <w:rFonts w:eastAsia="Times New Roman" w:cstheme="minorHAnsi"/>
          <w:color w:val="222222"/>
          <w:lang w:eastAsia="es-CL"/>
        </w:rPr>
      </w:pPr>
    </w:p>
    <w:p w:rsidR="00B575CB" w:rsidRPr="00C969E5" w:rsidRDefault="00B575CB" w:rsidP="00EA1C12">
      <w:pPr>
        <w:shd w:val="clear" w:color="auto" w:fill="FFFFFF"/>
        <w:spacing w:after="0" w:line="240" w:lineRule="auto"/>
        <w:rPr>
          <w:rFonts w:eastAsia="Times New Roman" w:cstheme="minorHAnsi"/>
          <w:color w:val="222222"/>
          <w:lang w:eastAsia="es-CL"/>
        </w:rPr>
      </w:pPr>
      <w:r>
        <w:rPr>
          <w:rFonts w:eastAsia="Times New Roman" w:cstheme="minorHAnsi"/>
          <w:color w:val="222222"/>
          <w:lang w:eastAsia="es-CL"/>
        </w:rPr>
        <w:t>Ello implica un consumo de entre 50,0</w:t>
      </w:r>
      <w:r w:rsidR="00FF3A6C">
        <w:rPr>
          <w:rFonts w:eastAsia="Times New Roman" w:cstheme="minorHAnsi"/>
          <w:color w:val="222222"/>
          <w:lang w:eastAsia="es-CL"/>
        </w:rPr>
        <w:t>1</w:t>
      </w:r>
      <w:r>
        <w:rPr>
          <w:rFonts w:eastAsia="Times New Roman" w:cstheme="minorHAnsi"/>
          <w:color w:val="222222"/>
          <w:lang w:eastAsia="es-CL"/>
        </w:rPr>
        <w:t xml:space="preserve"> m3 anual y </w:t>
      </w:r>
      <w:r w:rsidR="00FF3A6C">
        <w:rPr>
          <w:rFonts w:eastAsia="Times New Roman" w:cstheme="minorHAnsi"/>
          <w:color w:val="222222"/>
          <w:lang w:eastAsia="es-CL"/>
        </w:rPr>
        <w:t>61.00 m3 persona anual.</w:t>
      </w:r>
      <w:r w:rsidR="003279A9">
        <w:rPr>
          <w:rFonts w:eastAsia="Times New Roman" w:cstheme="minorHAnsi"/>
          <w:color w:val="222222"/>
          <w:lang w:eastAsia="es-CL"/>
        </w:rPr>
        <w:t xml:space="preserve">  Debe considerarse que el consumo UMCE es </w:t>
      </w:r>
      <w:r w:rsidR="003279A9" w:rsidRPr="003279A9">
        <w:rPr>
          <w:rFonts w:eastAsia="Times New Roman" w:cstheme="minorHAnsi"/>
          <w:b/>
          <w:color w:val="222222"/>
          <w:lang w:eastAsia="es-CL"/>
        </w:rPr>
        <w:t xml:space="preserve">sólo </w:t>
      </w:r>
      <w:r w:rsidR="003279A9">
        <w:rPr>
          <w:rFonts w:eastAsia="Times New Roman" w:cstheme="minorHAnsi"/>
          <w:b/>
          <w:color w:val="222222"/>
          <w:lang w:eastAsia="es-CL"/>
        </w:rPr>
        <w:t>una parte</w:t>
      </w:r>
      <w:r w:rsidR="003279A9">
        <w:rPr>
          <w:rFonts w:eastAsia="Times New Roman" w:cstheme="minorHAnsi"/>
          <w:color w:val="222222"/>
          <w:lang w:eastAsia="es-CL"/>
        </w:rPr>
        <w:t>¸ del consumo total de las personas.</w:t>
      </w:r>
      <w:r w:rsidR="00FF3A6C">
        <w:rPr>
          <w:rFonts w:eastAsia="Times New Roman" w:cstheme="minorHAnsi"/>
          <w:color w:val="222222"/>
          <w:lang w:eastAsia="es-CL"/>
        </w:rPr>
        <w:t xml:space="preserve"> </w:t>
      </w:r>
      <w:r>
        <w:rPr>
          <w:rFonts w:eastAsia="Times New Roman" w:cstheme="minorHAnsi"/>
          <w:color w:val="222222"/>
          <w:lang w:eastAsia="es-CL"/>
        </w:rPr>
        <w:t xml:space="preserve"> </w:t>
      </w:r>
    </w:p>
    <w:p w:rsidR="008C21A6" w:rsidRDefault="008C21A6" w:rsidP="00EA1C12">
      <w:pPr>
        <w:shd w:val="clear" w:color="auto" w:fill="FFFFFF"/>
        <w:spacing w:after="0" w:line="240" w:lineRule="auto"/>
        <w:rPr>
          <w:rFonts w:eastAsia="Times New Roman" w:cstheme="minorHAnsi"/>
          <w:color w:val="222222"/>
          <w:lang w:eastAsia="es-CL"/>
        </w:rPr>
      </w:pPr>
    </w:p>
    <w:p w:rsidR="003279A9" w:rsidRPr="003279A9" w:rsidRDefault="0019567F" w:rsidP="00EA1C12">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Observación</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Acción 9.1. La institución debe completar registro de generación de residuos sólidos no peligrosos, de los años 2014, 2015 y 2016 según formato Anexo N° 3 del Acuerdo.</w:t>
      </w:r>
    </w:p>
    <w:p w:rsidR="00357A2C" w:rsidRPr="00C969E5" w:rsidRDefault="00357A2C" w:rsidP="00EA1C12">
      <w:pPr>
        <w:shd w:val="clear" w:color="auto" w:fill="FFFFFF"/>
        <w:spacing w:after="0" w:line="240" w:lineRule="auto"/>
        <w:rPr>
          <w:rFonts w:eastAsia="Times New Roman" w:cstheme="minorHAnsi"/>
          <w:color w:val="222222"/>
          <w:lang w:eastAsia="es-CL"/>
        </w:rPr>
      </w:pPr>
    </w:p>
    <w:p w:rsidR="00357A2C" w:rsidRPr="00C969E5" w:rsidRDefault="003279A9" w:rsidP="00EA1C12">
      <w:pPr>
        <w:shd w:val="clear" w:color="auto" w:fill="FFFFFF"/>
        <w:spacing w:after="0" w:line="240" w:lineRule="auto"/>
        <w:rPr>
          <w:rFonts w:eastAsia="Times New Roman" w:cstheme="minorHAnsi"/>
          <w:color w:val="FF0000"/>
          <w:lang w:eastAsia="es-CL"/>
        </w:rPr>
      </w:pPr>
      <w:r w:rsidRPr="003279A9">
        <w:rPr>
          <w:rFonts w:eastAsia="Times New Roman" w:cstheme="minorHAnsi"/>
          <w:b/>
          <w:u w:val="single"/>
          <w:lang w:eastAsia="es-CL"/>
        </w:rPr>
        <w:t xml:space="preserve">Respuesta </w:t>
      </w:r>
    </w:p>
    <w:p w:rsidR="00EA1C12"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3279A9" w:rsidRPr="00D66D36" w:rsidRDefault="00D66D36" w:rsidP="00EA1C12">
      <w:pPr>
        <w:shd w:val="clear" w:color="auto" w:fill="FFFFFF"/>
        <w:spacing w:after="0" w:line="240" w:lineRule="auto"/>
        <w:rPr>
          <w:rFonts w:eastAsia="Times New Roman" w:cstheme="minorHAnsi"/>
          <w:b/>
          <w:color w:val="FF0000"/>
          <w:sz w:val="32"/>
          <w:szCs w:val="32"/>
          <w:lang w:eastAsia="es-CL"/>
        </w:rPr>
      </w:pPr>
      <w:r>
        <w:rPr>
          <w:rFonts w:eastAsia="Times New Roman" w:cstheme="minorHAnsi"/>
          <w:b/>
          <w:color w:val="FF0000"/>
          <w:sz w:val="32"/>
          <w:szCs w:val="32"/>
          <w:lang w:eastAsia="es-CL"/>
        </w:rPr>
        <w:t>NO encuentro el documento que hicimos ayer…. ¡!!!!</w:t>
      </w:r>
    </w:p>
    <w:p w:rsidR="003279A9" w:rsidRPr="003279A9" w:rsidRDefault="003279A9" w:rsidP="00EA1C12">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Observación</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Acción 9.2. La institución debe completar registro de generación de residuos sólidos peligrosos, de los años 2014, 2015 y 2016 según formato Anexo N° 4 del Acuerdo.</w:t>
      </w:r>
    </w:p>
    <w:p w:rsidR="00EA1C12"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3279A9" w:rsidRDefault="003279A9" w:rsidP="00EA1C12">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Respuesta</w:t>
      </w:r>
    </w:p>
    <w:p w:rsidR="003279A9" w:rsidRPr="0045784A" w:rsidRDefault="0045784A" w:rsidP="00EA1C12">
      <w:pPr>
        <w:shd w:val="clear" w:color="auto" w:fill="FFFFFF"/>
        <w:spacing w:after="0" w:line="240" w:lineRule="auto"/>
        <w:rPr>
          <w:rFonts w:eastAsia="Times New Roman" w:cstheme="minorHAnsi"/>
          <w:b/>
          <w:color w:val="FF0000"/>
          <w:sz w:val="28"/>
          <w:szCs w:val="28"/>
          <w:lang w:eastAsia="es-CL"/>
        </w:rPr>
      </w:pPr>
      <w:r>
        <w:rPr>
          <w:rFonts w:eastAsia="Times New Roman" w:cstheme="minorHAnsi"/>
          <w:b/>
          <w:color w:val="FF0000"/>
          <w:sz w:val="28"/>
          <w:szCs w:val="28"/>
          <w:lang w:eastAsia="es-CL"/>
        </w:rPr>
        <w:t xml:space="preserve">No </w:t>
      </w:r>
      <w:proofErr w:type="spellStart"/>
      <w:r>
        <w:rPr>
          <w:rFonts w:eastAsia="Times New Roman" w:cstheme="minorHAnsi"/>
          <w:b/>
          <w:color w:val="FF0000"/>
          <w:sz w:val="28"/>
          <w:szCs w:val="28"/>
          <w:lang w:eastAsia="es-CL"/>
        </w:rPr>
        <w:t>se</w:t>
      </w:r>
      <w:proofErr w:type="spellEnd"/>
      <w:r>
        <w:rPr>
          <w:rFonts w:eastAsia="Times New Roman" w:cstheme="minorHAnsi"/>
          <w:b/>
          <w:color w:val="FF0000"/>
          <w:sz w:val="28"/>
          <w:szCs w:val="28"/>
          <w:lang w:eastAsia="es-CL"/>
        </w:rPr>
        <w:t xml:space="preserve"> que responder</w:t>
      </w:r>
    </w:p>
    <w:p w:rsidR="003279A9" w:rsidRDefault="003279A9" w:rsidP="00EA1C12">
      <w:pPr>
        <w:shd w:val="clear" w:color="auto" w:fill="FFFFFF"/>
        <w:spacing w:after="0" w:line="240" w:lineRule="auto"/>
        <w:rPr>
          <w:rFonts w:eastAsia="Times New Roman" w:cstheme="minorHAnsi"/>
          <w:color w:val="222222"/>
          <w:lang w:eastAsia="es-CL"/>
        </w:rPr>
      </w:pPr>
    </w:p>
    <w:p w:rsidR="003279A9" w:rsidRPr="00C969E5" w:rsidRDefault="003279A9" w:rsidP="00EA1C12">
      <w:pPr>
        <w:shd w:val="clear" w:color="auto" w:fill="FFFFFF"/>
        <w:spacing w:after="0" w:line="240" w:lineRule="auto"/>
        <w:rPr>
          <w:rFonts w:eastAsia="Times New Roman" w:cstheme="minorHAnsi"/>
          <w:color w:val="222222"/>
          <w:lang w:eastAsia="es-CL"/>
        </w:rPr>
      </w:pPr>
    </w:p>
    <w:p w:rsidR="003279A9" w:rsidRPr="003279A9" w:rsidRDefault="003279A9" w:rsidP="00EA1C12">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Observación</w:t>
      </w:r>
    </w:p>
    <w:p w:rsidR="00357A2C" w:rsidRPr="00C969E5" w:rsidRDefault="00EA1C12" w:rsidP="0045784A">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Acción 9.6. Elaborar documento plan de gestión de residuos sólidos no peligrosos donde se identifiquen las prácticas adoptadas para la minimización y el reciclaje de los residuos. Considera en este documento los convenios municipales y el proyecto de puntos limpios, incluir también metas de reciclaje para el periodo 2016-2018</w:t>
      </w:r>
    </w:p>
    <w:p w:rsidR="00357A2C" w:rsidRDefault="00357A2C" w:rsidP="00EA1C12">
      <w:pPr>
        <w:shd w:val="clear" w:color="auto" w:fill="FFFFFF"/>
        <w:spacing w:after="0" w:line="240" w:lineRule="auto"/>
        <w:rPr>
          <w:rFonts w:eastAsia="Times New Roman" w:cstheme="minorHAnsi"/>
          <w:b/>
          <w:color w:val="FF0000"/>
          <w:lang w:eastAsia="es-CL"/>
        </w:rPr>
      </w:pPr>
    </w:p>
    <w:p w:rsidR="003279A9" w:rsidRPr="003279A9" w:rsidRDefault="003279A9" w:rsidP="00EA1C12">
      <w:pPr>
        <w:shd w:val="clear" w:color="auto" w:fill="FFFFFF"/>
        <w:spacing w:after="0" w:line="240" w:lineRule="auto"/>
        <w:rPr>
          <w:rFonts w:eastAsia="Times New Roman" w:cstheme="minorHAnsi"/>
          <w:b/>
          <w:u w:val="single"/>
          <w:lang w:eastAsia="es-CL"/>
        </w:rPr>
      </w:pPr>
      <w:r w:rsidRPr="003279A9">
        <w:rPr>
          <w:rFonts w:eastAsia="Times New Roman" w:cstheme="minorHAnsi"/>
          <w:b/>
          <w:u w:val="single"/>
          <w:lang w:eastAsia="es-CL"/>
        </w:rPr>
        <w:t>Res</w:t>
      </w:r>
      <w:r>
        <w:rPr>
          <w:rFonts w:eastAsia="Times New Roman" w:cstheme="minorHAnsi"/>
          <w:b/>
          <w:u w:val="single"/>
          <w:lang w:eastAsia="es-CL"/>
        </w:rPr>
        <w:t>puesta</w:t>
      </w:r>
    </w:p>
    <w:p w:rsidR="00F17E0B" w:rsidRDefault="00F17E0B" w:rsidP="00EA1C12">
      <w:pPr>
        <w:shd w:val="clear" w:color="auto" w:fill="FFFFFF"/>
        <w:spacing w:after="0" w:line="240" w:lineRule="auto"/>
        <w:rPr>
          <w:rFonts w:eastAsia="Times New Roman" w:cstheme="minorHAnsi"/>
          <w:b/>
          <w:color w:val="FF0000"/>
          <w:lang w:eastAsia="es-CL"/>
        </w:rPr>
      </w:pPr>
    </w:p>
    <w:p w:rsidR="00175BAC" w:rsidRDefault="00F17E0B" w:rsidP="00EA1C12">
      <w:pPr>
        <w:shd w:val="clear" w:color="auto" w:fill="FFFFFF"/>
        <w:spacing w:after="0" w:line="240" w:lineRule="auto"/>
        <w:rPr>
          <w:rFonts w:eastAsia="Times New Roman" w:cstheme="minorHAnsi"/>
          <w:b/>
          <w:color w:val="FF0000"/>
          <w:lang w:eastAsia="es-CL"/>
        </w:rPr>
      </w:pPr>
      <w:r>
        <w:rPr>
          <w:rFonts w:eastAsia="Times New Roman" w:cstheme="minorHAnsi"/>
          <w:b/>
          <w:color w:val="FF0000"/>
          <w:lang w:eastAsia="es-CL"/>
        </w:rPr>
        <w:t xml:space="preserve">No </w:t>
      </w:r>
      <w:proofErr w:type="spellStart"/>
      <w:r>
        <w:rPr>
          <w:rFonts w:eastAsia="Times New Roman" w:cstheme="minorHAnsi"/>
          <w:b/>
          <w:color w:val="FF0000"/>
          <w:lang w:eastAsia="es-CL"/>
        </w:rPr>
        <w:t>se</w:t>
      </w:r>
      <w:proofErr w:type="spellEnd"/>
      <w:r>
        <w:rPr>
          <w:rFonts w:eastAsia="Times New Roman" w:cstheme="minorHAnsi"/>
          <w:b/>
          <w:color w:val="FF0000"/>
          <w:lang w:eastAsia="es-CL"/>
        </w:rPr>
        <w:t xml:space="preserve"> donde están los documentos / convenios que se piden / </w:t>
      </w:r>
      <w:proofErr w:type="spellStart"/>
      <w:r>
        <w:rPr>
          <w:rFonts w:eastAsia="Times New Roman" w:cstheme="minorHAnsi"/>
          <w:b/>
          <w:color w:val="FF0000"/>
          <w:lang w:eastAsia="es-CL"/>
        </w:rPr>
        <w:t>tb</w:t>
      </w:r>
      <w:proofErr w:type="spellEnd"/>
      <w:r>
        <w:rPr>
          <w:rFonts w:eastAsia="Times New Roman" w:cstheme="minorHAnsi"/>
          <w:b/>
          <w:color w:val="FF0000"/>
          <w:lang w:eastAsia="es-CL"/>
        </w:rPr>
        <w:t xml:space="preserve"> el documento de puntos limpios.</w:t>
      </w:r>
    </w:p>
    <w:p w:rsidR="0045784A" w:rsidRDefault="0045784A" w:rsidP="00EA1C12">
      <w:pPr>
        <w:shd w:val="clear" w:color="auto" w:fill="FFFFFF"/>
        <w:spacing w:after="0" w:line="240" w:lineRule="auto"/>
        <w:rPr>
          <w:rFonts w:eastAsia="Times New Roman" w:cstheme="minorHAnsi"/>
          <w:b/>
          <w:color w:val="FF0000"/>
          <w:lang w:eastAsia="es-CL"/>
        </w:rPr>
      </w:pPr>
    </w:p>
    <w:p w:rsidR="00EA1C12" w:rsidRPr="00C969E5" w:rsidRDefault="00F17E0B" w:rsidP="00EA1C12">
      <w:pPr>
        <w:shd w:val="clear" w:color="auto" w:fill="FFFFFF"/>
        <w:spacing w:after="0" w:line="240" w:lineRule="auto"/>
        <w:rPr>
          <w:rFonts w:eastAsia="Times New Roman" w:cstheme="minorHAnsi"/>
          <w:color w:val="222222"/>
          <w:lang w:eastAsia="es-CL"/>
        </w:rPr>
      </w:pPr>
      <w:r>
        <w:rPr>
          <w:rFonts w:eastAsia="Times New Roman" w:cstheme="minorHAnsi"/>
          <w:b/>
          <w:color w:val="FF0000"/>
          <w:lang w:eastAsia="es-CL"/>
        </w:rPr>
        <w:t xml:space="preserve">Trata de resolver esto tu tomas por favor que estas </w:t>
      </w:r>
      <w:proofErr w:type="gramStart"/>
      <w:r>
        <w:rPr>
          <w:rFonts w:eastAsia="Times New Roman" w:cstheme="minorHAnsi"/>
          <w:b/>
          <w:color w:val="FF0000"/>
          <w:lang w:eastAsia="es-CL"/>
        </w:rPr>
        <w:t>mas</w:t>
      </w:r>
      <w:proofErr w:type="gramEnd"/>
      <w:r>
        <w:rPr>
          <w:rFonts w:eastAsia="Times New Roman" w:cstheme="minorHAnsi"/>
          <w:b/>
          <w:color w:val="FF0000"/>
          <w:lang w:eastAsia="es-CL"/>
        </w:rPr>
        <w:t xml:space="preserve"> enterado</w:t>
      </w:r>
      <w:r w:rsidR="00EA1C12" w:rsidRPr="00C969E5">
        <w:rPr>
          <w:rFonts w:eastAsia="Times New Roman" w:cstheme="minorHAnsi"/>
          <w:color w:val="222222"/>
          <w:lang w:eastAsia="es-CL"/>
        </w:rPr>
        <w:t>.</w:t>
      </w:r>
    </w:p>
    <w:p w:rsidR="00EA1C12"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3279A9" w:rsidRPr="003279A9" w:rsidRDefault="003279A9" w:rsidP="003279A9">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Observación</w:t>
      </w:r>
    </w:p>
    <w:p w:rsidR="00EA1C12" w:rsidRPr="00C969E5" w:rsidRDefault="00EA1C12" w:rsidP="003279A9">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Acción 9.8. La institución mantiene el documento “Protocolo de prevención de riesgos en laboratorios y minimización de residuos químicos”, el cual se encuentra en proceso de socialización a los encargados de laboratorios.</w:t>
      </w:r>
    </w:p>
    <w:p w:rsidR="0079413A" w:rsidRDefault="0079413A" w:rsidP="00EA1C12">
      <w:pPr>
        <w:shd w:val="clear" w:color="auto" w:fill="FFFFFF"/>
        <w:spacing w:after="0" w:line="240" w:lineRule="auto"/>
        <w:rPr>
          <w:rFonts w:eastAsia="Times New Roman" w:cstheme="minorHAnsi"/>
          <w:color w:val="222222"/>
          <w:lang w:eastAsia="es-CL"/>
        </w:rPr>
      </w:pPr>
    </w:p>
    <w:p w:rsidR="00EA1C12" w:rsidRPr="00C969E5" w:rsidRDefault="0079413A" w:rsidP="00EA1C12">
      <w:pPr>
        <w:shd w:val="clear" w:color="auto" w:fill="FFFFFF"/>
        <w:spacing w:after="0" w:line="240" w:lineRule="auto"/>
        <w:rPr>
          <w:rFonts w:eastAsia="Times New Roman" w:cstheme="minorHAnsi"/>
          <w:color w:val="222222"/>
          <w:lang w:eastAsia="es-CL"/>
        </w:rPr>
      </w:pPr>
      <w:r>
        <w:rPr>
          <w:rFonts w:eastAsia="Times New Roman" w:cstheme="minorHAnsi"/>
          <w:b/>
          <w:color w:val="222222"/>
          <w:u w:val="single"/>
          <w:lang w:eastAsia="es-CL"/>
        </w:rPr>
        <w:t>Respuesta</w:t>
      </w:r>
      <w:r w:rsidR="00EA1C12" w:rsidRPr="00C969E5">
        <w:rPr>
          <w:rFonts w:eastAsia="Times New Roman" w:cstheme="minorHAnsi"/>
          <w:color w:val="222222"/>
          <w:lang w:eastAsia="es-CL"/>
        </w:rPr>
        <w:t> </w:t>
      </w:r>
    </w:p>
    <w:p w:rsidR="0079413A" w:rsidRPr="00F17E0B" w:rsidRDefault="0079413A" w:rsidP="0079413A">
      <w:pPr>
        <w:shd w:val="clear" w:color="auto" w:fill="FFFFFF"/>
        <w:spacing w:after="0" w:line="240" w:lineRule="auto"/>
        <w:rPr>
          <w:rFonts w:eastAsia="Times New Roman" w:cstheme="minorHAnsi"/>
          <w:color w:val="FF0000"/>
          <w:lang w:eastAsia="es-CL"/>
        </w:rPr>
      </w:pPr>
      <w:r w:rsidRPr="00F17E0B">
        <w:rPr>
          <w:rFonts w:eastAsia="Times New Roman" w:cstheme="minorHAnsi"/>
          <w:color w:val="FF0000"/>
          <w:lang w:eastAsia="es-CL"/>
        </w:rPr>
        <w:t xml:space="preserve">Se adjunta manual de prevención de riesgos el que ha sido formalmente distribuido en todos los laboratorios del campus.  La evidencia de la entrega está en el “acuso recibo” de </w:t>
      </w:r>
      <w:r w:rsidR="00F17E0B" w:rsidRPr="00F17E0B">
        <w:rPr>
          <w:rFonts w:eastAsia="Times New Roman" w:cstheme="minorHAnsi"/>
          <w:color w:val="FF0000"/>
          <w:lang w:eastAsia="es-CL"/>
        </w:rPr>
        <w:t>los correos portadores del Protocolo.</w:t>
      </w:r>
    </w:p>
    <w:p w:rsidR="00357A2C" w:rsidRPr="00C969E5" w:rsidRDefault="00357A2C" w:rsidP="00EA1C12">
      <w:pPr>
        <w:shd w:val="clear" w:color="auto" w:fill="FFFFFF"/>
        <w:spacing w:after="0" w:line="240" w:lineRule="auto"/>
        <w:rPr>
          <w:rFonts w:eastAsia="Times New Roman" w:cstheme="minorHAnsi"/>
          <w:color w:val="FF0000"/>
          <w:lang w:eastAsia="es-CL"/>
        </w:rPr>
      </w:pPr>
      <w:r w:rsidRPr="00C969E5">
        <w:rPr>
          <w:rFonts w:eastAsia="Times New Roman" w:cstheme="minorHAnsi"/>
          <w:color w:val="FF0000"/>
          <w:lang w:eastAsia="es-CL"/>
        </w:rPr>
        <w:t xml:space="preserve"> </w:t>
      </w:r>
    </w:p>
    <w:p w:rsidR="003279A9" w:rsidRDefault="003279A9" w:rsidP="003279A9">
      <w:pPr>
        <w:shd w:val="clear" w:color="auto" w:fill="FFFFFF"/>
        <w:spacing w:after="0" w:line="240" w:lineRule="auto"/>
        <w:rPr>
          <w:rFonts w:eastAsia="Times New Roman" w:cstheme="minorHAnsi"/>
          <w:b/>
          <w:color w:val="222222"/>
          <w:u w:val="single"/>
          <w:lang w:eastAsia="es-CL"/>
        </w:rPr>
      </w:pPr>
    </w:p>
    <w:p w:rsidR="003279A9" w:rsidRPr="003279A9" w:rsidRDefault="003279A9" w:rsidP="003279A9">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Observación</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Acción 9.9. Generar registro Anexo N°5 y N° 6 del Acuerdo de disposición o reciclaje de cada uno de los residuos.</w:t>
      </w:r>
    </w:p>
    <w:p w:rsidR="003279A9" w:rsidRDefault="003279A9" w:rsidP="00EA1C12">
      <w:pPr>
        <w:shd w:val="clear" w:color="auto" w:fill="FFFFFF"/>
        <w:spacing w:after="0" w:line="240" w:lineRule="auto"/>
        <w:rPr>
          <w:rFonts w:eastAsia="Times New Roman" w:cstheme="minorHAnsi"/>
          <w:color w:val="222222"/>
          <w:lang w:eastAsia="es-CL"/>
        </w:rPr>
      </w:pPr>
    </w:p>
    <w:p w:rsidR="0079413A" w:rsidRPr="0079413A" w:rsidRDefault="0019567F" w:rsidP="00EA1C12">
      <w:pPr>
        <w:shd w:val="clear" w:color="auto" w:fill="FFFFFF"/>
        <w:spacing w:after="0" w:line="240" w:lineRule="auto"/>
        <w:rPr>
          <w:rFonts w:eastAsia="Times New Roman" w:cstheme="minorHAnsi"/>
          <w:b/>
          <w:color w:val="FF0000"/>
          <w:lang w:eastAsia="es-CL"/>
        </w:rPr>
      </w:pPr>
      <w:r>
        <w:rPr>
          <w:rFonts w:eastAsia="Times New Roman" w:cstheme="minorHAnsi"/>
          <w:b/>
          <w:color w:val="FF0000"/>
          <w:lang w:eastAsia="es-CL"/>
        </w:rPr>
        <w:t xml:space="preserve">Creo que </w:t>
      </w:r>
      <w:proofErr w:type="spellStart"/>
      <w:r>
        <w:rPr>
          <w:rFonts w:eastAsia="Times New Roman" w:cstheme="minorHAnsi"/>
          <w:b/>
          <w:color w:val="FF0000"/>
          <w:lang w:eastAsia="es-CL"/>
        </w:rPr>
        <w:t>tu</w:t>
      </w:r>
      <w:proofErr w:type="spellEnd"/>
      <w:r>
        <w:rPr>
          <w:rFonts w:eastAsia="Times New Roman" w:cstheme="minorHAnsi"/>
          <w:b/>
          <w:color w:val="FF0000"/>
          <w:lang w:eastAsia="es-CL"/>
        </w:rPr>
        <w:t xml:space="preserve"> tienes a mano estos documentos que habría que poner como anexo</w:t>
      </w:r>
      <w:proofErr w:type="gramStart"/>
      <w:r>
        <w:rPr>
          <w:rFonts w:eastAsia="Times New Roman" w:cstheme="minorHAnsi"/>
          <w:b/>
          <w:color w:val="FF0000"/>
          <w:lang w:eastAsia="es-CL"/>
        </w:rPr>
        <w:t>.</w:t>
      </w:r>
      <w:r w:rsidR="0079413A">
        <w:rPr>
          <w:rFonts w:eastAsia="Times New Roman" w:cstheme="minorHAnsi"/>
          <w:b/>
          <w:color w:val="FF0000"/>
          <w:lang w:eastAsia="es-CL"/>
        </w:rPr>
        <w:t>.</w:t>
      </w:r>
      <w:proofErr w:type="gramEnd"/>
    </w:p>
    <w:p w:rsidR="0079413A" w:rsidRDefault="0079413A" w:rsidP="00EA1C12">
      <w:pPr>
        <w:shd w:val="clear" w:color="auto" w:fill="FFFFFF"/>
        <w:spacing w:after="0" w:line="240" w:lineRule="auto"/>
        <w:rPr>
          <w:rFonts w:eastAsia="Times New Roman" w:cstheme="minorHAnsi"/>
          <w:color w:val="222222"/>
          <w:lang w:eastAsia="es-CL"/>
        </w:rPr>
      </w:pPr>
    </w:p>
    <w:p w:rsidR="003279A9" w:rsidRPr="003279A9" w:rsidRDefault="003279A9" w:rsidP="003279A9">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Observación</w:t>
      </w:r>
    </w:p>
    <w:p w:rsidR="00EA1C12" w:rsidRPr="00C969E5" w:rsidRDefault="00EA1C12" w:rsidP="00F17E0B">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Acción 10.2.  La institución mantiene el documento “Protocolo de prevención de riesgos en laboratorios y minimización de residuos químicos” el cual se encuentra en proceso de socialización a los encargados de laboratorios.</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Se solicita entregar evidencia de capacitación o difusión a los encargados de los laboratorios y talleres del campus Macul.</w:t>
      </w:r>
    </w:p>
    <w:p w:rsidR="00357A2C" w:rsidRPr="00C969E5" w:rsidRDefault="00357A2C" w:rsidP="00EA1C12">
      <w:pPr>
        <w:shd w:val="clear" w:color="auto" w:fill="FFFFFF"/>
        <w:spacing w:after="0" w:line="240" w:lineRule="auto"/>
        <w:rPr>
          <w:rFonts w:eastAsia="Times New Roman" w:cstheme="minorHAnsi"/>
          <w:color w:val="222222"/>
          <w:lang w:eastAsia="es-CL"/>
        </w:rPr>
      </w:pPr>
    </w:p>
    <w:p w:rsidR="003279A9" w:rsidRPr="0079413A" w:rsidRDefault="006B52A8" w:rsidP="003279A9">
      <w:pPr>
        <w:shd w:val="clear" w:color="auto" w:fill="FFFFFF"/>
        <w:spacing w:after="0" w:line="240" w:lineRule="auto"/>
        <w:rPr>
          <w:rFonts w:eastAsia="Times New Roman" w:cstheme="minorHAnsi"/>
          <w:b/>
          <w:u w:val="single"/>
          <w:lang w:eastAsia="es-CL"/>
        </w:rPr>
      </w:pPr>
      <w:r w:rsidRPr="0079413A">
        <w:rPr>
          <w:rFonts w:eastAsia="Times New Roman" w:cstheme="minorHAnsi"/>
          <w:b/>
          <w:u w:val="single"/>
          <w:lang w:eastAsia="es-CL"/>
        </w:rPr>
        <w:t>Respuesta</w:t>
      </w:r>
    </w:p>
    <w:p w:rsidR="006B52A8" w:rsidRDefault="00F17E0B" w:rsidP="003279A9">
      <w:pPr>
        <w:shd w:val="clear" w:color="auto" w:fill="FFFFFF"/>
        <w:spacing w:after="0" w:line="240" w:lineRule="auto"/>
        <w:rPr>
          <w:rFonts w:eastAsia="Times New Roman" w:cstheme="minorHAnsi"/>
          <w:lang w:eastAsia="es-CL"/>
        </w:rPr>
      </w:pPr>
      <w:r w:rsidRPr="0079413A">
        <w:rPr>
          <w:rFonts w:eastAsia="Times New Roman" w:cstheme="minorHAnsi"/>
          <w:lang w:eastAsia="es-CL"/>
        </w:rPr>
        <w:t xml:space="preserve">Se </w:t>
      </w:r>
      <w:r>
        <w:rPr>
          <w:rFonts w:eastAsia="Times New Roman" w:cstheme="minorHAnsi"/>
          <w:lang w:eastAsia="es-CL"/>
        </w:rPr>
        <w:t>adjunta manual de prevención de riesgos el que ha sido formalmente distribuido en todos los laboratorios del campus.  La evidencia de la entrega está en el “acuso recibo” de los correos portadores del Protocolo</w:t>
      </w:r>
    </w:p>
    <w:p w:rsidR="00F17E0B" w:rsidRPr="00F17E0B" w:rsidRDefault="00F17E0B" w:rsidP="003279A9">
      <w:pPr>
        <w:shd w:val="clear" w:color="auto" w:fill="FFFFFF"/>
        <w:spacing w:after="0" w:line="240" w:lineRule="auto"/>
        <w:rPr>
          <w:rFonts w:eastAsia="Times New Roman" w:cstheme="minorHAnsi"/>
          <w:color w:val="FF0000"/>
          <w:lang w:eastAsia="es-CL"/>
        </w:rPr>
      </w:pPr>
      <w:r>
        <w:rPr>
          <w:rFonts w:eastAsia="Times New Roman" w:cstheme="minorHAnsi"/>
          <w:color w:val="FF0000"/>
          <w:lang w:eastAsia="es-CL"/>
        </w:rPr>
        <w:t xml:space="preserve">No </w:t>
      </w:r>
      <w:proofErr w:type="spellStart"/>
      <w:r>
        <w:rPr>
          <w:rFonts w:eastAsia="Times New Roman" w:cstheme="minorHAnsi"/>
          <w:color w:val="FF0000"/>
          <w:lang w:eastAsia="es-CL"/>
        </w:rPr>
        <w:t>se</w:t>
      </w:r>
      <w:proofErr w:type="spellEnd"/>
      <w:r>
        <w:rPr>
          <w:rFonts w:eastAsia="Times New Roman" w:cstheme="minorHAnsi"/>
          <w:color w:val="FF0000"/>
          <w:lang w:eastAsia="es-CL"/>
        </w:rPr>
        <w:t xml:space="preserve"> si hay </w:t>
      </w:r>
      <w:r>
        <w:rPr>
          <w:rFonts w:eastAsia="Times New Roman" w:cstheme="minorHAnsi"/>
          <w:b/>
          <w:color w:val="FF0000"/>
          <w:lang w:eastAsia="es-CL"/>
        </w:rPr>
        <w:t xml:space="preserve">evidencia </w:t>
      </w:r>
      <w:r>
        <w:rPr>
          <w:rFonts w:eastAsia="Times New Roman" w:cstheme="minorHAnsi"/>
          <w:color w:val="FF0000"/>
          <w:lang w:eastAsia="es-CL"/>
        </w:rPr>
        <w:t xml:space="preserve"> de socialización</w:t>
      </w:r>
    </w:p>
    <w:p w:rsidR="00F17E0B" w:rsidRDefault="00F17E0B" w:rsidP="003279A9">
      <w:pPr>
        <w:shd w:val="clear" w:color="auto" w:fill="FFFFFF"/>
        <w:spacing w:after="0" w:line="240" w:lineRule="auto"/>
        <w:rPr>
          <w:rFonts w:eastAsia="Times New Roman" w:cstheme="minorHAnsi"/>
          <w:b/>
          <w:color w:val="222222"/>
          <w:u w:val="single"/>
          <w:lang w:eastAsia="es-CL"/>
        </w:rPr>
      </w:pPr>
    </w:p>
    <w:p w:rsidR="003279A9" w:rsidRPr="003279A9" w:rsidRDefault="003279A9" w:rsidP="003279A9">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Observación</w:t>
      </w:r>
    </w:p>
    <w:p w:rsidR="00EA1C12" w:rsidRPr="00C969E5" w:rsidRDefault="00EA1C12" w:rsidP="00F17E0B">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lastRenderedPageBreak/>
        <w:t>Acción 10.3. La instalación informa que mantiene un inventario general de sustancias peligrosas utilizadas en talleres y laboratorios. Se solicita enviar listado en el cual se incluya al menos tipo, cantidad y clasificación de acuerdo a la NCh382.Of2004 y enviar croquis de la ubicación de almacenamiento de estas sustancias peligrosas al interior de los laboratorios y/o talleres.</w:t>
      </w:r>
    </w:p>
    <w:p w:rsidR="00357A2C" w:rsidRDefault="00357A2C" w:rsidP="00EA1C12">
      <w:pPr>
        <w:shd w:val="clear" w:color="auto" w:fill="FFFFFF"/>
        <w:spacing w:after="0" w:line="240" w:lineRule="auto"/>
        <w:rPr>
          <w:rFonts w:eastAsia="Times New Roman" w:cstheme="minorHAnsi"/>
          <w:color w:val="222222"/>
          <w:lang w:eastAsia="es-CL"/>
        </w:rPr>
      </w:pPr>
    </w:p>
    <w:p w:rsidR="00F17E0B" w:rsidRPr="00F17E0B" w:rsidRDefault="00F17E0B" w:rsidP="00EA1C12">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 xml:space="preserve">Respuesta </w:t>
      </w:r>
    </w:p>
    <w:p w:rsidR="00357A2C" w:rsidRPr="00F17E0B" w:rsidRDefault="00357A2C" w:rsidP="00357A2C">
      <w:pPr>
        <w:shd w:val="clear" w:color="auto" w:fill="FFFFFF"/>
        <w:spacing w:after="0" w:line="240" w:lineRule="auto"/>
        <w:rPr>
          <w:rFonts w:eastAsia="Times New Roman" w:cstheme="minorHAnsi"/>
          <w:b/>
          <w:color w:val="FF0000"/>
          <w:lang w:eastAsia="es-CL"/>
        </w:rPr>
      </w:pPr>
      <w:r w:rsidRPr="00F17E0B">
        <w:rPr>
          <w:rFonts w:eastAsia="Times New Roman" w:cstheme="minorHAnsi"/>
          <w:b/>
          <w:color w:val="FF0000"/>
          <w:lang w:eastAsia="es-CL"/>
        </w:rPr>
        <w:t>Pendiente francisco</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3279A9" w:rsidRPr="003279A9" w:rsidRDefault="003279A9" w:rsidP="003279A9">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Observación</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Acción 10.4. La institución debe generar registro de entrega del plan a bomberos y municipio.</w:t>
      </w:r>
    </w:p>
    <w:p w:rsidR="00F17E0B" w:rsidRDefault="00F17E0B" w:rsidP="00357A2C">
      <w:pPr>
        <w:shd w:val="clear" w:color="auto" w:fill="FFFFFF"/>
        <w:spacing w:after="0" w:line="240" w:lineRule="auto"/>
        <w:rPr>
          <w:rFonts w:eastAsia="Times New Roman" w:cstheme="minorHAnsi"/>
          <w:color w:val="FF0000"/>
          <w:lang w:eastAsia="es-CL"/>
        </w:rPr>
      </w:pPr>
    </w:p>
    <w:p w:rsidR="00F17E0B" w:rsidRPr="00F17E0B" w:rsidRDefault="00F17E0B" w:rsidP="00357A2C">
      <w:pPr>
        <w:shd w:val="clear" w:color="auto" w:fill="FFFFFF"/>
        <w:spacing w:after="0" w:line="240" w:lineRule="auto"/>
        <w:rPr>
          <w:rFonts w:eastAsia="Times New Roman" w:cstheme="minorHAnsi"/>
          <w:b/>
          <w:u w:val="single"/>
          <w:lang w:eastAsia="es-CL"/>
        </w:rPr>
      </w:pPr>
      <w:r>
        <w:rPr>
          <w:rFonts w:eastAsia="Times New Roman" w:cstheme="minorHAnsi"/>
          <w:b/>
          <w:u w:val="single"/>
          <w:lang w:eastAsia="es-CL"/>
        </w:rPr>
        <w:t>Respuesta</w:t>
      </w:r>
    </w:p>
    <w:p w:rsidR="00357A2C" w:rsidRDefault="00F17E0B" w:rsidP="00357A2C">
      <w:pPr>
        <w:shd w:val="clear" w:color="auto" w:fill="FFFFFF"/>
        <w:spacing w:after="0" w:line="240" w:lineRule="auto"/>
        <w:rPr>
          <w:rFonts w:eastAsia="Times New Roman" w:cstheme="minorHAnsi"/>
          <w:lang w:eastAsia="es-CL"/>
        </w:rPr>
      </w:pPr>
      <w:r>
        <w:rPr>
          <w:rFonts w:eastAsia="Times New Roman" w:cstheme="minorHAnsi"/>
          <w:lang w:eastAsia="es-CL"/>
        </w:rPr>
        <w:t xml:space="preserve">Se adjunta documento </w:t>
      </w:r>
      <w:proofErr w:type="spellStart"/>
      <w:r>
        <w:rPr>
          <w:rFonts w:eastAsia="Times New Roman" w:cstheme="minorHAnsi"/>
          <w:lang w:eastAsia="es-CL"/>
        </w:rPr>
        <w:t>recepcionado</w:t>
      </w:r>
      <w:proofErr w:type="spellEnd"/>
      <w:r>
        <w:rPr>
          <w:rFonts w:eastAsia="Times New Roman" w:cstheme="minorHAnsi"/>
          <w:lang w:eastAsia="es-CL"/>
        </w:rPr>
        <w:t xml:space="preserve"> por bomberos</w:t>
      </w:r>
      <w:r w:rsidR="00F22393">
        <w:rPr>
          <w:rFonts w:eastAsia="Times New Roman" w:cstheme="minorHAnsi"/>
          <w:lang w:eastAsia="es-CL"/>
        </w:rPr>
        <w:t>.   “Documento recepción plan de emergencia…</w:t>
      </w:r>
      <w:proofErr w:type="spellStart"/>
      <w:r w:rsidR="00F22393">
        <w:rPr>
          <w:rFonts w:eastAsia="Times New Roman" w:cstheme="minorHAnsi"/>
          <w:lang w:eastAsia="es-CL"/>
        </w:rPr>
        <w:t>pdf</w:t>
      </w:r>
      <w:proofErr w:type="spellEnd"/>
      <w:r w:rsidR="00F22393">
        <w:rPr>
          <w:rFonts w:eastAsia="Times New Roman" w:cstheme="minorHAnsi"/>
          <w:lang w:eastAsia="es-CL"/>
        </w:rPr>
        <w:t xml:space="preserve">” </w:t>
      </w:r>
    </w:p>
    <w:p w:rsidR="0019567F" w:rsidRPr="00C969E5" w:rsidRDefault="0019567F" w:rsidP="00357A2C">
      <w:pPr>
        <w:shd w:val="clear" w:color="auto" w:fill="FFFFFF"/>
        <w:spacing w:after="0" w:line="240" w:lineRule="auto"/>
        <w:rPr>
          <w:rFonts w:eastAsia="Times New Roman" w:cstheme="minorHAnsi"/>
          <w:color w:val="222222"/>
          <w:lang w:eastAsia="es-CL"/>
        </w:rPr>
      </w:pP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3279A9" w:rsidRPr="003279A9" w:rsidRDefault="003279A9" w:rsidP="003279A9">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Observación</w:t>
      </w:r>
    </w:p>
    <w:p w:rsidR="00EA1C12" w:rsidRPr="00C969E5" w:rsidRDefault="00EA1C12" w:rsidP="005B0B59">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Acción 11.1. La institución debe realizar caracterizarán de aguas residuales con laboratorio acreditado. Se recomienda planificar muestreo continuo de laboratorio de biología o química y homologar los resultados con el resto de los edificios. Dependiendo de los resultados planificar acciones 11.2 y 11.3.</w:t>
      </w:r>
    </w:p>
    <w:p w:rsidR="00F17E0B" w:rsidRDefault="00F17E0B" w:rsidP="00EA1C12">
      <w:pPr>
        <w:shd w:val="clear" w:color="auto" w:fill="FFFFFF"/>
        <w:spacing w:after="0" w:line="240" w:lineRule="auto"/>
        <w:rPr>
          <w:rFonts w:eastAsia="Times New Roman" w:cstheme="minorHAnsi"/>
          <w:color w:val="FF0000"/>
          <w:lang w:eastAsia="es-CL"/>
        </w:rPr>
      </w:pPr>
    </w:p>
    <w:p w:rsidR="00F17E0B" w:rsidRDefault="00F17E0B" w:rsidP="00EA1C12">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 xml:space="preserve">Respuesta </w:t>
      </w:r>
    </w:p>
    <w:p w:rsidR="00F17E0B" w:rsidRPr="00F17E0B" w:rsidRDefault="00F17E0B" w:rsidP="00EA1C12">
      <w:pPr>
        <w:shd w:val="clear" w:color="auto" w:fill="FFFFFF"/>
        <w:spacing w:after="0" w:line="240" w:lineRule="auto"/>
        <w:rPr>
          <w:rFonts w:eastAsia="Times New Roman" w:cstheme="minorHAnsi"/>
          <w:b/>
          <w:color w:val="FF0000"/>
          <w:lang w:eastAsia="es-CL"/>
        </w:rPr>
      </w:pPr>
      <w:r>
        <w:rPr>
          <w:rFonts w:eastAsia="Times New Roman" w:cstheme="minorHAnsi"/>
          <w:b/>
          <w:color w:val="FF0000"/>
          <w:lang w:eastAsia="es-CL"/>
        </w:rPr>
        <w:t xml:space="preserve">No </w:t>
      </w:r>
      <w:proofErr w:type="spellStart"/>
      <w:r>
        <w:rPr>
          <w:rFonts w:eastAsia="Times New Roman" w:cstheme="minorHAnsi"/>
          <w:b/>
          <w:color w:val="FF0000"/>
          <w:lang w:eastAsia="es-CL"/>
        </w:rPr>
        <w:t>se</w:t>
      </w:r>
      <w:proofErr w:type="spellEnd"/>
      <w:r>
        <w:rPr>
          <w:rFonts w:eastAsia="Times New Roman" w:cstheme="minorHAnsi"/>
          <w:b/>
          <w:color w:val="FF0000"/>
          <w:lang w:eastAsia="es-CL"/>
        </w:rPr>
        <w:t xml:space="preserve"> a que se refiere esta observación ni si tenemos antecedentes </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u w:val="single"/>
          <w:lang w:eastAsia="es-CL"/>
        </w:rPr>
        <w:t>Recomendaciones</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Acción 2.4. Se solicita envío de listado de participantes a las actividades en el que se identifiquen a los representantes de la Universidad Metropolitana de Ciencias de la Educación.</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F22393" w:rsidRPr="00F22393" w:rsidRDefault="00F22393" w:rsidP="00F22393">
      <w:pPr>
        <w:spacing w:after="0" w:line="240" w:lineRule="auto"/>
        <w:jc w:val="both"/>
        <w:rPr>
          <w:rFonts w:eastAsia="Times New Roman" w:cstheme="minorHAnsi"/>
          <w:b/>
          <w:color w:val="222222"/>
          <w:u w:val="single"/>
          <w:lang w:eastAsia="es-CL"/>
        </w:rPr>
      </w:pPr>
      <w:r w:rsidRPr="00F22393">
        <w:rPr>
          <w:rFonts w:eastAsia="Times New Roman" w:cstheme="minorHAnsi"/>
          <w:b/>
          <w:color w:val="222222"/>
          <w:u w:val="single"/>
          <w:lang w:eastAsia="es-CL"/>
        </w:rPr>
        <w:t>Respuesta</w:t>
      </w:r>
    </w:p>
    <w:p w:rsidR="00F22393" w:rsidRPr="00D70D43" w:rsidRDefault="00F22393" w:rsidP="00F22393">
      <w:pPr>
        <w:spacing w:after="0" w:line="240" w:lineRule="auto"/>
        <w:jc w:val="both"/>
        <w:rPr>
          <w:b/>
        </w:rPr>
      </w:pPr>
      <w:r>
        <w:rPr>
          <w:rFonts w:eastAsia="Times New Roman" w:cstheme="minorHAnsi"/>
          <w:color w:val="222222"/>
          <w:lang w:eastAsia="es-CL"/>
        </w:rPr>
        <w:t>Se adjunta documento “</w:t>
      </w:r>
      <w:r w:rsidRPr="00F22393">
        <w:t>Evidencia 2.4 – APL.docx</w:t>
      </w:r>
      <w:r>
        <w:t>”</w:t>
      </w:r>
    </w:p>
    <w:p w:rsidR="00EA1C12" w:rsidRPr="00C969E5" w:rsidRDefault="00EA1C12" w:rsidP="00EA1C12">
      <w:pPr>
        <w:shd w:val="clear" w:color="auto" w:fill="FFFFFF"/>
        <w:spacing w:after="0" w:line="240" w:lineRule="auto"/>
        <w:rPr>
          <w:rFonts w:eastAsia="Times New Roman" w:cstheme="minorHAnsi"/>
          <w:color w:val="222222"/>
          <w:lang w:eastAsia="es-CL"/>
        </w:rPr>
      </w:pPr>
    </w:p>
    <w:p w:rsidR="0022459C" w:rsidRPr="00C969E5" w:rsidRDefault="0022459C">
      <w:pPr>
        <w:rPr>
          <w:rFonts w:cstheme="minorHAnsi"/>
        </w:rPr>
      </w:pPr>
    </w:p>
    <w:p w:rsidR="00EA1C12" w:rsidRPr="00C969E5" w:rsidRDefault="00EA1C12">
      <w:pPr>
        <w:rPr>
          <w:rFonts w:cstheme="minorHAnsi"/>
        </w:rPr>
      </w:pPr>
    </w:p>
    <w:p w:rsidR="00EA1C12" w:rsidRPr="00C969E5" w:rsidRDefault="00EA1C12">
      <w:pPr>
        <w:rPr>
          <w:rFonts w:cstheme="minorHAnsi"/>
        </w:rPr>
      </w:pPr>
    </w:p>
    <w:p w:rsidR="00EA1C12" w:rsidRPr="00C969E5" w:rsidRDefault="00EA1C12">
      <w:pPr>
        <w:rPr>
          <w:rFonts w:cstheme="minorHAnsi"/>
        </w:rPr>
      </w:pPr>
    </w:p>
    <w:sectPr w:rsidR="00EA1C12" w:rsidRPr="00C969E5" w:rsidSect="00AF735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3A1" w:rsidRDefault="006023A1" w:rsidP="00AD0300">
      <w:pPr>
        <w:spacing w:after="0" w:line="240" w:lineRule="auto"/>
      </w:pPr>
      <w:r>
        <w:separator/>
      </w:r>
    </w:p>
  </w:endnote>
  <w:endnote w:type="continuationSeparator" w:id="0">
    <w:p w:rsidR="006023A1" w:rsidRDefault="006023A1" w:rsidP="00AD0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3A1" w:rsidRDefault="006023A1" w:rsidP="00AD0300">
      <w:pPr>
        <w:spacing w:after="0" w:line="240" w:lineRule="auto"/>
      </w:pPr>
      <w:r>
        <w:separator/>
      </w:r>
    </w:p>
  </w:footnote>
  <w:footnote w:type="continuationSeparator" w:id="0">
    <w:p w:rsidR="006023A1" w:rsidRDefault="006023A1" w:rsidP="00AD0300">
      <w:pPr>
        <w:spacing w:after="0" w:line="240" w:lineRule="auto"/>
      </w:pPr>
      <w:r>
        <w:continuationSeparator/>
      </w:r>
    </w:p>
  </w:footnote>
  <w:footnote w:id="1">
    <w:p w:rsidR="00B575CB" w:rsidRPr="00B575CB" w:rsidRDefault="00B575CB" w:rsidP="00B575CB">
      <w:pPr>
        <w:pStyle w:val="Textonotapie"/>
      </w:pPr>
      <w:r>
        <w:rPr>
          <w:rStyle w:val="Refdenotaalpie"/>
        </w:rPr>
        <w:footnoteRef/>
      </w:r>
      <w:r>
        <w:t xml:space="preserve"> </w:t>
      </w:r>
      <w:hyperlink r:id="rId1" w:tgtFrame="_blank" w:history="1">
        <w:r w:rsidRPr="00B575CB">
          <w:rPr>
            <w:rStyle w:val="Hipervnculo"/>
          </w:rPr>
          <w:t>CONSUMO DEL AGUA - Explora</w:t>
        </w:r>
      </w:hyperlink>
    </w:p>
    <w:p w:rsidR="00B575CB" w:rsidRPr="00B575CB" w:rsidRDefault="00B575CB" w:rsidP="00B575CB">
      <w:pPr>
        <w:pStyle w:val="Textonotapie"/>
      </w:pPr>
      <w:r w:rsidRPr="00B575CB">
        <w:t>graficas.explora.cl/otros/</w:t>
      </w:r>
      <w:r w:rsidRPr="00B575CB">
        <w:rPr>
          <w:b/>
          <w:bCs/>
        </w:rPr>
        <w:t>agua</w:t>
      </w:r>
      <w:r w:rsidRPr="00B575CB">
        <w:t>/</w:t>
      </w:r>
      <w:r w:rsidRPr="00B575CB">
        <w:rPr>
          <w:b/>
          <w:bCs/>
        </w:rPr>
        <w:t>consumo</w:t>
      </w:r>
      <w:r w:rsidRPr="00B575CB">
        <w:t>2.html</w:t>
      </w:r>
    </w:p>
    <w:p w:rsidR="00B575CB" w:rsidRDefault="00B575CB">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A6357"/>
    <w:multiLevelType w:val="hybridMultilevel"/>
    <w:tmpl w:val="7CAE811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2049534B"/>
    <w:multiLevelType w:val="hybridMultilevel"/>
    <w:tmpl w:val="446C5E0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2B5B7230"/>
    <w:multiLevelType w:val="hybridMultilevel"/>
    <w:tmpl w:val="15B28AB0"/>
    <w:lvl w:ilvl="0" w:tplc="C2781640">
      <w:start w:val="1"/>
      <w:numFmt w:val="decimal"/>
      <w:lvlText w:val="%1."/>
      <w:lvlJc w:val="left"/>
      <w:pPr>
        <w:ind w:left="735" w:hanging="37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23B6F5F"/>
    <w:multiLevelType w:val="hybridMultilevel"/>
    <w:tmpl w:val="C048062C"/>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62D00CEF"/>
    <w:multiLevelType w:val="hybridMultilevel"/>
    <w:tmpl w:val="C38E9268"/>
    <w:lvl w:ilvl="0" w:tplc="340A0015">
      <w:start w:val="1"/>
      <w:numFmt w:val="upp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EA1C12"/>
    <w:rsid w:val="000B7F4F"/>
    <w:rsid w:val="000E3C38"/>
    <w:rsid w:val="00175BAC"/>
    <w:rsid w:val="00177625"/>
    <w:rsid w:val="001828DD"/>
    <w:rsid w:val="0019567F"/>
    <w:rsid w:val="0022021C"/>
    <w:rsid w:val="002208B4"/>
    <w:rsid w:val="0022459C"/>
    <w:rsid w:val="002411B6"/>
    <w:rsid w:val="00257FF3"/>
    <w:rsid w:val="002A3874"/>
    <w:rsid w:val="003279A9"/>
    <w:rsid w:val="00357A2C"/>
    <w:rsid w:val="003A5377"/>
    <w:rsid w:val="003C6E97"/>
    <w:rsid w:val="003F6866"/>
    <w:rsid w:val="00400C0A"/>
    <w:rsid w:val="00413374"/>
    <w:rsid w:val="00423C11"/>
    <w:rsid w:val="004449BC"/>
    <w:rsid w:val="00455F4C"/>
    <w:rsid w:val="0045784A"/>
    <w:rsid w:val="004608E9"/>
    <w:rsid w:val="00475706"/>
    <w:rsid w:val="005727AC"/>
    <w:rsid w:val="005B0B59"/>
    <w:rsid w:val="006023A1"/>
    <w:rsid w:val="00606A2A"/>
    <w:rsid w:val="006B52A8"/>
    <w:rsid w:val="006E0E7A"/>
    <w:rsid w:val="006F5A7E"/>
    <w:rsid w:val="007073DC"/>
    <w:rsid w:val="00747F82"/>
    <w:rsid w:val="0079413A"/>
    <w:rsid w:val="0082757D"/>
    <w:rsid w:val="00890DCA"/>
    <w:rsid w:val="008B5743"/>
    <w:rsid w:val="008C21A6"/>
    <w:rsid w:val="008D52DD"/>
    <w:rsid w:val="00906054"/>
    <w:rsid w:val="00906368"/>
    <w:rsid w:val="00943C18"/>
    <w:rsid w:val="00955ACD"/>
    <w:rsid w:val="0099452F"/>
    <w:rsid w:val="009C4985"/>
    <w:rsid w:val="00A668AA"/>
    <w:rsid w:val="00AD0300"/>
    <w:rsid w:val="00AF7357"/>
    <w:rsid w:val="00B575CB"/>
    <w:rsid w:val="00BA356A"/>
    <w:rsid w:val="00C80F17"/>
    <w:rsid w:val="00C969E5"/>
    <w:rsid w:val="00CE4B19"/>
    <w:rsid w:val="00D66D36"/>
    <w:rsid w:val="00DC0878"/>
    <w:rsid w:val="00DE6B7A"/>
    <w:rsid w:val="00E70E92"/>
    <w:rsid w:val="00EA1C12"/>
    <w:rsid w:val="00EA2641"/>
    <w:rsid w:val="00EB7959"/>
    <w:rsid w:val="00F17E0B"/>
    <w:rsid w:val="00F22393"/>
    <w:rsid w:val="00FA7B1C"/>
    <w:rsid w:val="00FF3A6C"/>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35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5743"/>
    <w:pPr>
      <w:ind w:left="720"/>
      <w:contextualSpacing/>
    </w:pPr>
  </w:style>
  <w:style w:type="character" w:styleId="Hipervnculo">
    <w:name w:val="Hyperlink"/>
    <w:basedOn w:val="Fuentedeprrafopredeter"/>
    <w:uiPriority w:val="99"/>
    <w:unhideWhenUsed/>
    <w:rsid w:val="004449BC"/>
    <w:rPr>
      <w:color w:val="0000FF" w:themeColor="hyperlink"/>
      <w:u w:val="single"/>
    </w:rPr>
  </w:style>
  <w:style w:type="paragraph" w:styleId="Textodeglobo">
    <w:name w:val="Balloon Text"/>
    <w:basedOn w:val="Normal"/>
    <w:link w:val="TextodegloboCar"/>
    <w:uiPriority w:val="99"/>
    <w:semiHidden/>
    <w:unhideWhenUsed/>
    <w:rsid w:val="00DE6B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6B7A"/>
    <w:rPr>
      <w:rFonts w:ascii="Tahoma" w:hAnsi="Tahoma" w:cs="Tahoma"/>
      <w:sz w:val="16"/>
      <w:szCs w:val="16"/>
    </w:rPr>
  </w:style>
  <w:style w:type="table" w:styleId="Tablaconcuadrcula">
    <w:name w:val="Table Grid"/>
    <w:basedOn w:val="Tablanormal"/>
    <w:uiPriority w:val="59"/>
    <w:rsid w:val="00400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AD03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0300"/>
    <w:rPr>
      <w:sz w:val="20"/>
      <w:szCs w:val="20"/>
    </w:rPr>
  </w:style>
  <w:style w:type="character" w:styleId="Refdenotaalpie">
    <w:name w:val="footnote reference"/>
    <w:basedOn w:val="Fuentedeprrafopredeter"/>
    <w:uiPriority w:val="99"/>
    <w:semiHidden/>
    <w:unhideWhenUsed/>
    <w:rsid w:val="00AD03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8831147">
      <w:bodyDiv w:val="1"/>
      <w:marLeft w:val="0"/>
      <w:marRight w:val="0"/>
      <w:marTop w:val="0"/>
      <w:marBottom w:val="0"/>
      <w:divBdr>
        <w:top w:val="none" w:sz="0" w:space="0" w:color="auto"/>
        <w:left w:val="none" w:sz="0" w:space="0" w:color="auto"/>
        <w:bottom w:val="none" w:sz="0" w:space="0" w:color="auto"/>
        <w:right w:val="none" w:sz="0" w:space="0" w:color="auto"/>
      </w:divBdr>
      <w:divsChild>
        <w:div w:id="1010596350">
          <w:marLeft w:val="0"/>
          <w:marRight w:val="0"/>
          <w:marTop w:val="0"/>
          <w:marBottom w:val="0"/>
          <w:divBdr>
            <w:top w:val="none" w:sz="0" w:space="0" w:color="auto"/>
            <w:left w:val="none" w:sz="0" w:space="0" w:color="auto"/>
            <w:bottom w:val="none" w:sz="0" w:space="0" w:color="auto"/>
            <w:right w:val="none" w:sz="0" w:space="0" w:color="auto"/>
          </w:divBdr>
        </w:div>
      </w:divsChild>
    </w:div>
    <w:div w:id="1248270789">
      <w:bodyDiv w:val="1"/>
      <w:marLeft w:val="0"/>
      <w:marRight w:val="0"/>
      <w:marTop w:val="0"/>
      <w:marBottom w:val="0"/>
      <w:divBdr>
        <w:top w:val="none" w:sz="0" w:space="0" w:color="auto"/>
        <w:left w:val="none" w:sz="0" w:space="0" w:color="auto"/>
        <w:bottom w:val="none" w:sz="0" w:space="0" w:color="auto"/>
        <w:right w:val="none" w:sz="0" w:space="0" w:color="auto"/>
      </w:divBdr>
      <w:divsChild>
        <w:div w:id="1353724580">
          <w:marLeft w:val="-200"/>
          <w:marRight w:val="-200"/>
          <w:marTop w:val="0"/>
          <w:marBottom w:val="0"/>
          <w:divBdr>
            <w:top w:val="none" w:sz="0" w:space="0" w:color="auto"/>
            <w:left w:val="none" w:sz="0" w:space="0" w:color="auto"/>
            <w:bottom w:val="none" w:sz="0" w:space="0" w:color="auto"/>
            <w:right w:val="none" w:sz="0" w:space="0" w:color="auto"/>
          </w:divBdr>
          <w:divsChild>
            <w:div w:id="570308874">
              <w:marLeft w:val="0"/>
              <w:marRight w:val="0"/>
              <w:marTop w:val="0"/>
              <w:marBottom w:val="0"/>
              <w:divBdr>
                <w:top w:val="none" w:sz="0" w:space="0" w:color="auto"/>
                <w:left w:val="none" w:sz="0" w:space="0" w:color="auto"/>
                <w:bottom w:val="none" w:sz="0" w:space="0" w:color="auto"/>
                <w:right w:val="none" w:sz="0" w:space="0" w:color="auto"/>
              </w:divBdr>
              <w:divsChild>
                <w:div w:id="795180876">
                  <w:marLeft w:val="0"/>
                  <w:marRight w:val="0"/>
                  <w:marTop w:val="0"/>
                  <w:marBottom w:val="0"/>
                  <w:divBdr>
                    <w:top w:val="none" w:sz="0" w:space="0" w:color="auto"/>
                    <w:left w:val="none" w:sz="0" w:space="0" w:color="auto"/>
                    <w:bottom w:val="none" w:sz="0" w:space="0" w:color="auto"/>
                    <w:right w:val="none" w:sz="0" w:space="0" w:color="auto"/>
                  </w:divBdr>
                  <w:divsChild>
                    <w:div w:id="890925355">
                      <w:marLeft w:val="0"/>
                      <w:marRight w:val="0"/>
                      <w:marTop w:val="0"/>
                      <w:marBottom w:val="0"/>
                      <w:divBdr>
                        <w:top w:val="none" w:sz="0" w:space="0" w:color="auto"/>
                        <w:left w:val="none" w:sz="0" w:space="0" w:color="auto"/>
                        <w:bottom w:val="none" w:sz="0" w:space="0" w:color="auto"/>
                        <w:right w:val="none" w:sz="0" w:space="0" w:color="auto"/>
                      </w:divBdr>
                      <w:divsChild>
                        <w:div w:id="1094479129">
                          <w:marLeft w:val="0"/>
                          <w:marRight w:val="0"/>
                          <w:marTop w:val="0"/>
                          <w:marBottom w:val="0"/>
                          <w:divBdr>
                            <w:top w:val="none" w:sz="0" w:space="0" w:color="auto"/>
                            <w:left w:val="none" w:sz="0" w:space="0" w:color="auto"/>
                            <w:bottom w:val="none" w:sz="0" w:space="0" w:color="auto"/>
                            <w:right w:val="none" w:sz="0" w:space="0" w:color="auto"/>
                          </w:divBdr>
                          <w:divsChild>
                            <w:div w:id="2108883816">
                              <w:marLeft w:val="0"/>
                              <w:marRight w:val="0"/>
                              <w:marTop w:val="0"/>
                              <w:marBottom w:val="0"/>
                              <w:divBdr>
                                <w:top w:val="none" w:sz="0" w:space="0" w:color="auto"/>
                                <w:left w:val="none" w:sz="0" w:space="0" w:color="auto"/>
                                <w:bottom w:val="none" w:sz="0" w:space="0" w:color="auto"/>
                                <w:right w:val="none" w:sz="0" w:space="0" w:color="auto"/>
                              </w:divBdr>
                            </w:div>
                          </w:divsChild>
                        </w:div>
                        <w:div w:id="1334068060">
                          <w:marLeft w:val="0"/>
                          <w:marRight w:val="0"/>
                          <w:marTop w:val="0"/>
                          <w:marBottom w:val="0"/>
                          <w:divBdr>
                            <w:top w:val="none" w:sz="0" w:space="0" w:color="auto"/>
                            <w:left w:val="none" w:sz="0" w:space="0" w:color="auto"/>
                            <w:bottom w:val="none" w:sz="0" w:space="0" w:color="auto"/>
                            <w:right w:val="none" w:sz="0" w:space="0" w:color="auto"/>
                          </w:divBdr>
                          <w:divsChild>
                            <w:div w:id="1546064085">
                              <w:marLeft w:val="0"/>
                              <w:marRight w:val="0"/>
                              <w:marTop w:val="0"/>
                              <w:marBottom w:val="0"/>
                              <w:divBdr>
                                <w:top w:val="none" w:sz="0" w:space="0" w:color="auto"/>
                                <w:left w:val="none" w:sz="0" w:space="0" w:color="auto"/>
                                <w:bottom w:val="none" w:sz="0" w:space="0" w:color="auto"/>
                                <w:right w:val="none" w:sz="0" w:space="0" w:color="auto"/>
                              </w:divBdr>
                              <w:divsChild>
                                <w:div w:id="1847136763">
                                  <w:marLeft w:val="0"/>
                                  <w:marRight w:val="0"/>
                                  <w:marTop w:val="0"/>
                                  <w:marBottom w:val="0"/>
                                  <w:divBdr>
                                    <w:top w:val="none" w:sz="0" w:space="0" w:color="auto"/>
                                    <w:left w:val="none" w:sz="0" w:space="0" w:color="auto"/>
                                    <w:bottom w:val="none" w:sz="0" w:space="0" w:color="auto"/>
                                    <w:right w:val="none" w:sz="0" w:space="0" w:color="auto"/>
                                  </w:divBdr>
                                  <w:divsChild>
                                    <w:div w:id="21459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761773">
      <w:bodyDiv w:val="1"/>
      <w:marLeft w:val="0"/>
      <w:marRight w:val="0"/>
      <w:marTop w:val="0"/>
      <w:marBottom w:val="0"/>
      <w:divBdr>
        <w:top w:val="none" w:sz="0" w:space="0" w:color="auto"/>
        <w:left w:val="none" w:sz="0" w:space="0" w:color="auto"/>
        <w:bottom w:val="none" w:sz="0" w:space="0" w:color="auto"/>
        <w:right w:val="none" w:sz="0" w:space="0" w:color="auto"/>
      </w:divBdr>
      <w:divsChild>
        <w:div w:id="475728377">
          <w:marLeft w:val="-150"/>
          <w:marRight w:val="-150"/>
          <w:marTop w:val="0"/>
          <w:marBottom w:val="0"/>
          <w:divBdr>
            <w:top w:val="none" w:sz="0" w:space="0" w:color="auto"/>
            <w:left w:val="none" w:sz="0" w:space="0" w:color="auto"/>
            <w:bottom w:val="none" w:sz="0" w:space="0" w:color="auto"/>
            <w:right w:val="none" w:sz="0" w:space="0" w:color="auto"/>
          </w:divBdr>
          <w:divsChild>
            <w:div w:id="1586186359">
              <w:marLeft w:val="0"/>
              <w:marRight w:val="0"/>
              <w:marTop w:val="0"/>
              <w:marBottom w:val="0"/>
              <w:divBdr>
                <w:top w:val="none" w:sz="0" w:space="0" w:color="auto"/>
                <w:left w:val="none" w:sz="0" w:space="0" w:color="auto"/>
                <w:bottom w:val="none" w:sz="0" w:space="0" w:color="auto"/>
                <w:right w:val="none" w:sz="0" w:space="0" w:color="auto"/>
              </w:divBdr>
              <w:divsChild>
                <w:div w:id="957300139">
                  <w:marLeft w:val="0"/>
                  <w:marRight w:val="0"/>
                  <w:marTop w:val="0"/>
                  <w:marBottom w:val="0"/>
                  <w:divBdr>
                    <w:top w:val="none" w:sz="0" w:space="0" w:color="auto"/>
                    <w:left w:val="none" w:sz="0" w:space="0" w:color="auto"/>
                    <w:bottom w:val="none" w:sz="0" w:space="0" w:color="auto"/>
                    <w:right w:val="none" w:sz="0" w:space="0" w:color="auto"/>
                  </w:divBdr>
                  <w:divsChild>
                    <w:div w:id="1767114190">
                      <w:marLeft w:val="0"/>
                      <w:marRight w:val="0"/>
                      <w:marTop w:val="0"/>
                      <w:marBottom w:val="0"/>
                      <w:divBdr>
                        <w:top w:val="none" w:sz="0" w:space="0" w:color="auto"/>
                        <w:left w:val="none" w:sz="0" w:space="0" w:color="auto"/>
                        <w:bottom w:val="none" w:sz="0" w:space="0" w:color="auto"/>
                        <w:right w:val="none" w:sz="0" w:space="0" w:color="auto"/>
                      </w:divBdr>
                      <w:divsChild>
                        <w:div w:id="669135054">
                          <w:marLeft w:val="0"/>
                          <w:marRight w:val="0"/>
                          <w:marTop w:val="0"/>
                          <w:marBottom w:val="0"/>
                          <w:divBdr>
                            <w:top w:val="none" w:sz="0" w:space="0" w:color="auto"/>
                            <w:left w:val="none" w:sz="0" w:space="0" w:color="auto"/>
                            <w:bottom w:val="none" w:sz="0" w:space="0" w:color="auto"/>
                            <w:right w:val="none" w:sz="0" w:space="0" w:color="auto"/>
                          </w:divBdr>
                          <w:divsChild>
                            <w:div w:id="392850667">
                              <w:marLeft w:val="0"/>
                              <w:marRight w:val="0"/>
                              <w:marTop w:val="0"/>
                              <w:marBottom w:val="0"/>
                              <w:divBdr>
                                <w:top w:val="none" w:sz="0" w:space="0" w:color="auto"/>
                                <w:left w:val="none" w:sz="0" w:space="0" w:color="auto"/>
                                <w:bottom w:val="none" w:sz="0" w:space="0" w:color="auto"/>
                                <w:right w:val="none" w:sz="0" w:space="0" w:color="auto"/>
                              </w:divBdr>
                            </w:div>
                          </w:divsChild>
                        </w:div>
                        <w:div w:id="1313944699">
                          <w:marLeft w:val="0"/>
                          <w:marRight w:val="0"/>
                          <w:marTop w:val="0"/>
                          <w:marBottom w:val="0"/>
                          <w:divBdr>
                            <w:top w:val="none" w:sz="0" w:space="0" w:color="auto"/>
                            <w:left w:val="none" w:sz="0" w:space="0" w:color="auto"/>
                            <w:bottom w:val="none" w:sz="0" w:space="0" w:color="auto"/>
                            <w:right w:val="none" w:sz="0" w:space="0" w:color="auto"/>
                          </w:divBdr>
                          <w:divsChild>
                            <w:div w:id="763037281">
                              <w:marLeft w:val="0"/>
                              <w:marRight w:val="0"/>
                              <w:marTop w:val="0"/>
                              <w:marBottom w:val="0"/>
                              <w:divBdr>
                                <w:top w:val="none" w:sz="0" w:space="0" w:color="auto"/>
                                <w:left w:val="none" w:sz="0" w:space="0" w:color="auto"/>
                                <w:bottom w:val="none" w:sz="0" w:space="0" w:color="auto"/>
                                <w:right w:val="none" w:sz="0" w:space="0" w:color="auto"/>
                              </w:divBdr>
                              <w:divsChild>
                                <w:div w:id="304749407">
                                  <w:marLeft w:val="0"/>
                                  <w:marRight w:val="0"/>
                                  <w:marTop w:val="0"/>
                                  <w:marBottom w:val="0"/>
                                  <w:divBdr>
                                    <w:top w:val="none" w:sz="0" w:space="0" w:color="auto"/>
                                    <w:left w:val="none" w:sz="0" w:space="0" w:color="auto"/>
                                    <w:bottom w:val="none" w:sz="0" w:space="0" w:color="auto"/>
                                    <w:right w:val="none" w:sz="0" w:space="0" w:color="auto"/>
                                  </w:divBdr>
                                  <w:divsChild>
                                    <w:div w:id="13782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980458">
      <w:bodyDiv w:val="1"/>
      <w:marLeft w:val="0"/>
      <w:marRight w:val="0"/>
      <w:marTop w:val="0"/>
      <w:marBottom w:val="0"/>
      <w:divBdr>
        <w:top w:val="none" w:sz="0" w:space="0" w:color="auto"/>
        <w:left w:val="none" w:sz="0" w:space="0" w:color="auto"/>
        <w:bottom w:val="none" w:sz="0" w:space="0" w:color="auto"/>
        <w:right w:val="none" w:sz="0" w:space="0" w:color="auto"/>
      </w:divBdr>
      <w:divsChild>
        <w:div w:id="303510954">
          <w:marLeft w:val="0"/>
          <w:marRight w:val="0"/>
          <w:marTop w:val="0"/>
          <w:marBottom w:val="0"/>
          <w:divBdr>
            <w:top w:val="none" w:sz="0" w:space="0" w:color="auto"/>
            <w:left w:val="none" w:sz="0" w:space="0" w:color="auto"/>
            <w:bottom w:val="none" w:sz="0" w:space="0" w:color="auto"/>
            <w:right w:val="none" w:sz="0" w:space="0" w:color="auto"/>
          </w:divBdr>
        </w:div>
      </w:divsChild>
    </w:div>
    <w:div w:id="1814564634">
      <w:bodyDiv w:val="1"/>
      <w:marLeft w:val="0"/>
      <w:marRight w:val="0"/>
      <w:marTop w:val="0"/>
      <w:marBottom w:val="0"/>
      <w:divBdr>
        <w:top w:val="none" w:sz="0" w:space="0" w:color="auto"/>
        <w:left w:val="none" w:sz="0" w:space="0" w:color="auto"/>
        <w:bottom w:val="none" w:sz="0" w:space="0" w:color="auto"/>
        <w:right w:val="none" w:sz="0" w:space="0" w:color="auto"/>
      </w:divBdr>
      <w:divsChild>
        <w:div w:id="404373931">
          <w:marLeft w:val="0"/>
          <w:marRight w:val="0"/>
          <w:marTop w:val="0"/>
          <w:marBottom w:val="0"/>
          <w:divBdr>
            <w:top w:val="none" w:sz="0" w:space="0" w:color="auto"/>
            <w:left w:val="none" w:sz="0" w:space="0" w:color="auto"/>
            <w:bottom w:val="none" w:sz="0" w:space="0" w:color="auto"/>
            <w:right w:val="none" w:sz="0" w:space="0" w:color="auto"/>
          </w:divBdr>
        </w:div>
        <w:div w:id="1755201500">
          <w:marLeft w:val="0"/>
          <w:marRight w:val="0"/>
          <w:marTop w:val="0"/>
          <w:marBottom w:val="0"/>
          <w:divBdr>
            <w:top w:val="none" w:sz="0" w:space="0" w:color="auto"/>
            <w:left w:val="none" w:sz="0" w:space="0" w:color="auto"/>
            <w:bottom w:val="none" w:sz="0" w:space="0" w:color="auto"/>
            <w:right w:val="none" w:sz="0" w:space="0" w:color="auto"/>
          </w:divBdr>
        </w:div>
        <w:div w:id="1763336305">
          <w:marLeft w:val="0"/>
          <w:marRight w:val="0"/>
          <w:marTop w:val="0"/>
          <w:marBottom w:val="0"/>
          <w:divBdr>
            <w:top w:val="none" w:sz="0" w:space="0" w:color="auto"/>
            <w:left w:val="none" w:sz="0" w:space="0" w:color="auto"/>
            <w:bottom w:val="none" w:sz="0" w:space="0" w:color="auto"/>
            <w:right w:val="none" w:sz="0" w:space="0" w:color="auto"/>
          </w:divBdr>
        </w:div>
        <w:div w:id="2095658995">
          <w:marLeft w:val="0"/>
          <w:marRight w:val="0"/>
          <w:marTop w:val="0"/>
          <w:marBottom w:val="0"/>
          <w:divBdr>
            <w:top w:val="none" w:sz="0" w:space="0" w:color="auto"/>
            <w:left w:val="none" w:sz="0" w:space="0" w:color="auto"/>
            <w:bottom w:val="none" w:sz="0" w:space="0" w:color="auto"/>
            <w:right w:val="none" w:sz="0" w:space="0" w:color="auto"/>
          </w:divBdr>
        </w:div>
        <w:div w:id="230312495">
          <w:marLeft w:val="0"/>
          <w:marRight w:val="0"/>
          <w:marTop w:val="0"/>
          <w:marBottom w:val="0"/>
          <w:divBdr>
            <w:top w:val="none" w:sz="0" w:space="0" w:color="auto"/>
            <w:left w:val="none" w:sz="0" w:space="0" w:color="auto"/>
            <w:bottom w:val="none" w:sz="0" w:space="0" w:color="auto"/>
            <w:right w:val="none" w:sz="0" w:space="0" w:color="auto"/>
          </w:divBdr>
        </w:div>
        <w:div w:id="254630077">
          <w:marLeft w:val="0"/>
          <w:marRight w:val="0"/>
          <w:marTop w:val="0"/>
          <w:marBottom w:val="0"/>
          <w:divBdr>
            <w:top w:val="none" w:sz="0" w:space="0" w:color="auto"/>
            <w:left w:val="none" w:sz="0" w:space="0" w:color="auto"/>
            <w:bottom w:val="none" w:sz="0" w:space="0" w:color="auto"/>
            <w:right w:val="none" w:sz="0" w:space="0" w:color="auto"/>
          </w:divBdr>
        </w:div>
        <w:div w:id="1794011414">
          <w:marLeft w:val="0"/>
          <w:marRight w:val="0"/>
          <w:marTop w:val="0"/>
          <w:marBottom w:val="0"/>
          <w:divBdr>
            <w:top w:val="none" w:sz="0" w:space="0" w:color="auto"/>
            <w:left w:val="none" w:sz="0" w:space="0" w:color="auto"/>
            <w:bottom w:val="none" w:sz="0" w:space="0" w:color="auto"/>
            <w:right w:val="none" w:sz="0" w:space="0" w:color="auto"/>
          </w:divBdr>
        </w:div>
        <w:div w:id="1987126765">
          <w:marLeft w:val="0"/>
          <w:marRight w:val="0"/>
          <w:marTop w:val="0"/>
          <w:marBottom w:val="0"/>
          <w:divBdr>
            <w:top w:val="none" w:sz="0" w:space="0" w:color="auto"/>
            <w:left w:val="none" w:sz="0" w:space="0" w:color="auto"/>
            <w:bottom w:val="none" w:sz="0" w:space="0" w:color="auto"/>
            <w:right w:val="none" w:sz="0" w:space="0" w:color="auto"/>
          </w:divBdr>
        </w:div>
        <w:div w:id="316303796">
          <w:marLeft w:val="0"/>
          <w:marRight w:val="0"/>
          <w:marTop w:val="0"/>
          <w:marBottom w:val="0"/>
          <w:divBdr>
            <w:top w:val="none" w:sz="0" w:space="0" w:color="auto"/>
            <w:left w:val="none" w:sz="0" w:space="0" w:color="auto"/>
            <w:bottom w:val="none" w:sz="0" w:space="0" w:color="auto"/>
            <w:right w:val="none" w:sz="0" w:space="0" w:color="auto"/>
          </w:divBdr>
        </w:div>
        <w:div w:id="1014379582">
          <w:marLeft w:val="0"/>
          <w:marRight w:val="0"/>
          <w:marTop w:val="0"/>
          <w:marBottom w:val="0"/>
          <w:divBdr>
            <w:top w:val="none" w:sz="0" w:space="0" w:color="auto"/>
            <w:left w:val="none" w:sz="0" w:space="0" w:color="auto"/>
            <w:bottom w:val="none" w:sz="0" w:space="0" w:color="auto"/>
            <w:right w:val="none" w:sz="0" w:space="0" w:color="auto"/>
          </w:divBdr>
        </w:div>
        <w:div w:id="1108282147">
          <w:marLeft w:val="0"/>
          <w:marRight w:val="0"/>
          <w:marTop w:val="0"/>
          <w:marBottom w:val="0"/>
          <w:divBdr>
            <w:top w:val="none" w:sz="0" w:space="0" w:color="auto"/>
            <w:left w:val="none" w:sz="0" w:space="0" w:color="auto"/>
            <w:bottom w:val="none" w:sz="0" w:space="0" w:color="auto"/>
            <w:right w:val="none" w:sz="0" w:space="0" w:color="auto"/>
          </w:divBdr>
        </w:div>
        <w:div w:id="1147939495">
          <w:marLeft w:val="0"/>
          <w:marRight w:val="0"/>
          <w:marTop w:val="0"/>
          <w:marBottom w:val="0"/>
          <w:divBdr>
            <w:top w:val="none" w:sz="0" w:space="0" w:color="auto"/>
            <w:left w:val="none" w:sz="0" w:space="0" w:color="auto"/>
            <w:bottom w:val="none" w:sz="0" w:space="0" w:color="auto"/>
            <w:right w:val="none" w:sz="0" w:space="0" w:color="auto"/>
          </w:divBdr>
        </w:div>
        <w:div w:id="1576697104">
          <w:marLeft w:val="0"/>
          <w:marRight w:val="0"/>
          <w:marTop w:val="0"/>
          <w:marBottom w:val="0"/>
          <w:divBdr>
            <w:top w:val="none" w:sz="0" w:space="0" w:color="auto"/>
            <w:left w:val="none" w:sz="0" w:space="0" w:color="auto"/>
            <w:bottom w:val="none" w:sz="0" w:space="0" w:color="auto"/>
            <w:right w:val="none" w:sz="0" w:space="0" w:color="auto"/>
          </w:divBdr>
        </w:div>
        <w:div w:id="1961179804">
          <w:marLeft w:val="0"/>
          <w:marRight w:val="0"/>
          <w:marTop w:val="0"/>
          <w:marBottom w:val="0"/>
          <w:divBdr>
            <w:top w:val="none" w:sz="0" w:space="0" w:color="auto"/>
            <w:left w:val="none" w:sz="0" w:space="0" w:color="auto"/>
            <w:bottom w:val="none" w:sz="0" w:space="0" w:color="auto"/>
            <w:right w:val="none" w:sz="0" w:space="0" w:color="auto"/>
          </w:divBdr>
        </w:div>
        <w:div w:id="388723433">
          <w:marLeft w:val="0"/>
          <w:marRight w:val="0"/>
          <w:marTop w:val="0"/>
          <w:marBottom w:val="0"/>
          <w:divBdr>
            <w:top w:val="none" w:sz="0" w:space="0" w:color="auto"/>
            <w:left w:val="none" w:sz="0" w:space="0" w:color="auto"/>
            <w:bottom w:val="none" w:sz="0" w:space="0" w:color="auto"/>
            <w:right w:val="none" w:sz="0" w:space="0" w:color="auto"/>
          </w:divBdr>
        </w:div>
        <w:div w:id="2131629268">
          <w:marLeft w:val="0"/>
          <w:marRight w:val="0"/>
          <w:marTop w:val="0"/>
          <w:marBottom w:val="0"/>
          <w:divBdr>
            <w:top w:val="none" w:sz="0" w:space="0" w:color="auto"/>
            <w:left w:val="none" w:sz="0" w:space="0" w:color="auto"/>
            <w:bottom w:val="none" w:sz="0" w:space="0" w:color="auto"/>
            <w:right w:val="none" w:sz="0" w:space="0" w:color="auto"/>
          </w:divBdr>
        </w:div>
        <w:div w:id="427503570">
          <w:marLeft w:val="0"/>
          <w:marRight w:val="0"/>
          <w:marTop w:val="0"/>
          <w:marBottom w:val="0"/>
          <w:divBdr>
            <w:top w:val="none" w:sz="0" w:space="0" w:color="auto"/>
            <w:left w:val="none" w:sz="0" w:space="0" w:color="auto"/>
            <w:bottom w:val="none" w:sz="0" w:space="0" w:color="auto"/>
            <w:right w:val="none" w:sz="0" w:space="0" w:color="auto"/>
          </w:divBdr>
        </w:div>
        <w:div w:id="509026676">
          <w:marLeft w:val="0"/>
          <w:marRight w:val="0"/>
          <w:marTop w:val="0"/>
          <w:marBottom w:val="0"/>
          <w:divBdr>
            <w:top w:val="none" w:sz="0" w:space="0" w:color="auto"/>
            <w:left w:val="none" w:sz="0" w:space="0" w:color="auto"/>
            <w:bottom w:val="none" w:sz="0" w:space="0" w:color="auto"/>
            <w:right w:val="none" w:sz="0" w:space="0" w:color="auto"/>
          </w:divBdr>
        </w:div>
        <w:div w:id="1841266465">
          <w:marLeft w:val="0"/>
          <w:marRight w:val="0"/>
          <w:marTop w:val="0"/>
          <w:marBottom w:val="0"/>
          <w:divBdr>
            <w:top w:val="none" w:sz="0" w:space="0" w:color="auto"/>
            <w:left w:val="none" w:sz="0" w:space="0" w:color="auto"/>
            <w:bottom w:val="none" w:sz="0" w:space="0" w:color="auto"/>
            <w:right w:val="none" w:sz="0" w:space="0" w:color="auto"/>
          </w:divBdr>
        </w:div>
        <w:div w:id="1235967980">
          <w:marLeft w:val="0"/>
          <w:marRight w:val="0"/>
          <w:marTop w:val="0"/>
          <w:marBottom w:val="0"/>
          <w:divBdr>
            <w:top w:val="none" w:sz="0" w:space="0" w:color="auto"/>
            <w:left w:val="none" w:sz="0" w:space="0" w:color="auto"/>
            <w:bottom w:val="none" w:sz="0" w:space="0" w:color="auto"/>
            <w:right w:val="none" w:sz="0" w:space="0" w:color="auto"/>
          </w:divBdr>
        </w:div>
        <w:div w:id="205609557">
          <w:marLeft w:val="0"/>
          <w:marRight w:val="0"/>
          <w:marTop w:val="0"/>
          <w:marBottom w:val="0"/>
          <w:divBdr>
            <w:top w:val="none" w:sz="0" w:space="0" w:color="auto"/>
            <w:left w:val="none" w:sz="0" w:space="0" w:color="auto"/>
            <w:bottom w:val="none" w:sz="0" w:space="0" w:color="auto"/>
            <w:right w:val="none" w:sz="0" w:space="0" w:color="auto"/>
          </w:divBdr>
        </w:div>
        <w:div w:id="3745481">
          <w:marLeft w:val="0"/>
          <w:marRight w:val="0"/>
          <w:marTop w:val="0"/>
          <w:marBottom w:val="0"/>
          <w:divBdr>
            <w:top w:val="none" w:sz="0" w:space="0" w:color="auto"/>
            <w:left w:val="none" w:sz="0" w:space="0" w:color="auto"/>
            <w:bottom w:val="none" w:sz="0" w:space="0" w:color="auto"/>
            <w:right w:val="none" w:sz="0" w:space="0" w:color="auto"/>
          </w:divBdr>
        </w:div>
        <w:div w:id="161160824">
          <w:marLeft w:val="0"/>
          <w:marRight w:val="0"/>
          <w:marTop w:val="0"/>
          <w:marBottom w:val="0"/>
          <w:divBdr>
            <w:top w:val="none" w:sz="0" w:space="0" w:color="auto"/>
            <w:left w:val="none" w:sz="0" w:space="0" w:color="auto"/>
            <w:bottom w:val="none" w:sz="0" w:space="0" w:color="auto"/>
            <w:right w:val="none" w:sz="0" w:space="0" w:color="auto"/>
          </w:divBdr>
        </w:div>
        <w:div w:id="1636179962">
          <w:marLeft w:val="0"/>
          <w:marRight w:val="0"/>
          <w:marTop w:val="0"/>
          <w:marBottom w:val="0"/>
          <w:divBdr>
            <w:top w:val="none" w:sz="0" w:space="0" w:color="auto"/>
            <w:left w:val="none" w:sz="0" w:space="0" w:color="auto"/>
            <w:bottom w:val="none" w:sz="0" w:space="0" w:color="auto"/>
            <w:right w:val="none" w:sz="0" w:space="0" w:color="auto"/>
          </w:divBdr>
        </w:div>
        <w:div w:id="1274433932">
          <w:marLeft w:val="0"/>
          <w:marRight w:val="0"/>
          <w:marTop w:val="0"/>
          <w:marBottom w:val="0"/>
          <w:divBdr>
            <w:top w:val="none" w:sz="0" w:space="0" w:color="auto"/>
            <w:left w:val="none" w:sz="0" w:space="0" w:color="auto"/>
            <w:bottom w:val="none" w:sz="0" w:space="0" w:color="auto"/>
            <w:right w:val="none" w:sz="0" w:space="0" w:color="auto"/>
          </w:divBdr>
        </w:div>
        <w:div w:id="85922921">
          <w:marLeft w:val="0"/>
          <w:marRight w:val="0"/>
          <w:marTop w:val="0"/>
          <w:marBottom w:val="0"/>
          <w:divBdr>
            <w:top w:val="none" w:sz="0" w:space="0" w:color="auto"/>
            <w:left w:val="none" w:sz="0" w:space="0" w:color="auto"/>
            <w:bottom w:val="none" w:sz="0" w:space="0" w:color="auto"/>
            <w:right w:val="none" w:sz="0" w:space="0" w:color="auto"/>
          </w:divBdr>
        </w:div>
        <w:div w:id="414516836">
          <w:marLeft w:val="0"/>
          <w:marRight w:val="0"/>
          <w:marTop w:val="0"/>
          <w:marBottom w:val="0"/>
          <w:divBdr>
            <w:top w:val="none" w:sz="0" w:space="0" w:color="auto"/>
            <w:left w:val="none" w:sz="0" w:space="0" w:color="auto"/>
            <w:bottom w:val="none" w:sz="0" w:space="0" w:color="auto"/>
            <w:right w:val="none" w:sz="0" w:space="0" w:color="auto"/>
          </w:divBdr>
        </w:div>
        <w:div w:id="723603121">
          <w:marLeft w:val="0"/>
          <w:marRight w:val="0"/>
          <w:marTop w:val="0"/>
          <w:marBottom w:val="0"/>
          <w:divBdr>
            <w:top w:val="none" w:sz="0" w:space="0" w:color="auto"/>
            <w:left w:val="none" w:sz="0" w:space="0" w:color="auto"/>
            <w:bottom w:val="none" w:sz="0" w:space="0" w:color="auto"/>
            <w:right w:val="none" w:sz="0" w:space="0" w:color="auto"/>
          </w:divBdr>
        </w:div>
        <w:div w:id="1756122803">
          <w:marLeft w:val="0"/>
          <w:marRight w:val="0"/>
          <w:marTop w:val="0"/>
          <w:marBottom w:val="0"/>
          <w:divBdr>
            <w:top w:val="none" w:sz="0" w:space="0" w:color="auto"/>
            <w:left w:val="none" w:sz="0" w:space="0" w:color="auto"/>
            <w:bottom w:val="none" w:sz="0" w:space="0" w:color="auto"/>
            <w:right w:val="none" w:sz="0" w:space="0" w:color="auto"/>
          </w:divBdr>
        </w:div>
        <w:div w:id="1049643064">
          <w:marLeft w:val="0"/>
          <w:marRight w:val="0"/>
          <w:marTop w:val="0"/>
          <w:marBottom w:val="0"/>
          <w:divBdr>
            <w:top w:val="none" w:sz="0" w:space="0" w:color="auto"/>
            <w:left w:val="none" w:sz="0" w:space="0" w:color="auto"/>
            <w:bottom w:val="none" w:sz="0" w:space="0" w:color="auto"/>
            <w:right w:val="none" w:sz="0" w:space="0" w:color="auto"/>
          </w:divBdr>
        </w:div>
        <w:div w:id="818502747">
          <w:marLeft w:val="0"/>
          <w:marRight w:val="0"/>
          <w:marTop w:val="0"/>
          <w:marBottom w:val="0"/>
          <w:divBdr>
            <w:top w:val="none" w:sz="0" w:space="0" w:color="auto"/>
            <w:left w:val="none" w:sz="0" w:space="0" w:color="auto"/>
            <w:bottom w:val="none" w:sz="0" w:space="0" w:color="auto"/>
            <w:right w:val="none" w:sz="0" w:space="0" w:color="auto"/>
          </w:divBdr>
        </w:div>
        <w:div w:id="824051204">
          <w:marLeft w:val="0"/>
          <w:marRight w:val="0"/>
          <w:marTop w:val="0"/>
          <w:marBottom w:val="0"/>
          <w:divBdr>
            <w:top w:val="none" w:sz="0" w:space="0" w:color="auto"/>
            <w:left w:val="none" w:sz="0" w:space="0" w:color="auto"/>
            <w:bottom w:val="none" w:sz="0" w:space="0" w:color="auto"/>
            <w:right w:val="none" w:sz="0" w:space="0" w:color="auto"/>
          </w:divBdr>
        </w:div>
        <w:div w:id="1430276042">
          <w:marLeft w:val="0"/>
          <w:marRight w:val="0"/>
          <w:marTop w:val="0"/>
          <w:marBottom w:val="0"/>
          <w:divBdr>
            <w:top w:val="none" w:sz="0" w:space="0" w:color="auto"/>
            <w:left w:val="none" w:sz="0" w:space="0" w:color="auto"/>
            <w:bottom w:val="none" w:sz="0" w:space="0" w:color="auto"/>
            <w:right w:val="none" w:sz="0" w:space="0" w:color="auto"/>
          </w:divBdr>
        </w:div>
        <w:div w:id="843516333">
          <w:marLeft w:val="0"/>
          <w:marRight w:val="0"/>
          <w:marTop w:val="0"/>
          <w:marBottom w:val="0"/>
          <w:divBdr>
            <w:top w:val="none" w:sz="0" w:space="0" w:color="auto"/>
            <w:left w:val="none" w:sz="0" w:space="0" w:color="auto"/>
            <w:bottom w:val="none" w:sz="0" w:space="0" w:color="auto"/>
            <w:right w:val="none" w:sz="0" w:space="0" w:color="auto"/>
          </w:divBdr>
        </w:div>
        <w:div w:id="1011448045">
          <w:marLeft w:val="0"/>
          <w:marRight w:val="0"/>
          <w:marTop w:val="0"/>
          <w:marBottom w:val="0"/>
          <w:divBdr>
            <w:top w:val="none" w:sz="0" w:space="0" w:color="auto"/>
            <w:left w:val="none" w:sz="0" w:space="0" w:color="auto"/>
            <w:bottom w:val="none" w:sz="0" w:space="0" w:color="auto"/>
            <w:right w:val="none" w:sz="0" w:space="0" w:color="auto"/>
          </w:divBdr>
        </w:div>
        <w:div w:id="1501310245">
          <w:marLeft w:val="0"/>
          <w:marRight w:val="0"/>
          <w:marTop w:val="0"/>
          <w:marBottom w:val="0"/>
          <w:divBdr>
            <w:top w:val="none" w:sz="0" w:space="0" w:color="auto"/>
            <w:left w:val="none" w:sz="0" w:space="0" w:color="auto"/>
            <w:bottom w:val="none" w:sz="0" w:space="0" w:color="auto"/>
            <w:right w:val="none" w:sz="0" w:space="0" w:color="auto"/>
          </w:divBdr>
        </w:div>
        <w:div w:id="112018609">
          <w:marLeft w:val="0"/>
          <w:marRight w:val="0"/>
          <w:marTop w:val="0"/>
          <w:marBottom w:val="0"/>
          <w:divBdr>
            <w:top w:val="none" w:sz="0" w:space="0" w:color="auto"/>
            <w:left w:val="none" w:sz="0" w:space="0" w:color="auto"/>
            <w:bottom w:val="none" w:sz="0" w:space="0" w:color="auto"/>
            <w:right w:val="none" w:sz="0" w:space="0" w:color="auto"/>
          </w:divBdr>
        </w:div>
        <w:div w:id="1732384910">
          <w:marLeft w:val="0"/>
          <w:marRight w:val="0"/>
          <w:marTop w:val="0"/>
          <w:marBottom w:val="0"/>
          <w:divBdr>
            <w:top w:val="none" w:sz="0" w:space="0" w:color="auto"/>
            <w:left w:val="none" w:sz="0" w:space="0" w:color="auto"/>
            <w:bottom w:val="none" w:sz="0" w:space="0" w:color="auto"/>
            <w:right w:val="none" w:sz="0" w:space="0" w:color="auto"/>
          </w:divBdr>
        </w:div>
        <w:div w:id="403112479">
          <w:marLeft w:val="0"/>
          <w:marRight w:val="0"/>
          <w:marTop w:val="0"/>
          <w:marBottom w:val="0"/>
          <w:divBdr>
            <w:top w:val="none" w:sz="0" w:space="0" w:color="auto"/>
            <w:left w:val="none" w:sz="0" w:space="0" w:color="auto"/>
            <w:bottom w:val="none" w:sz="0" w:space="0" w:color="auto"/>
            <w:right w:val="none" w:sz="0" w:space="0" w:color="auto"/>
          </w:divBdr>
        </w:div>
        <w:div w:id="1504588680">
          <w:marLeft w:val="0"/>
          <w:marRight w:val="0"/>
          <w:marTop w:val="0"/>
          <w:marBottom w:val="0"/>
          <w:divBdr>
            <w:top w:val="none" w:sz="0" w:space="0" w:color="auto"/>
            <w:left w:val="none" w:sz="0" w:space="0" w:color="auto"/>
            <w:bottom w:val="none" w:sz="0" w:space="0" w:color="auto"/>
            <w:right w:val="none" w:sz="0" w:space="0" w:color="auto"/>
          </w:divBdr>
        </w:div>
        <w:div w:id="238835917">
          <w:marLeft w:val="0"/>
          <w:marRight w:val="0"/>
          <w:marTop w:val="0"/>
          <w:marBottom w:val="0"/>
          <w:divBdr>
            <w:top w:val="none" w:sz="0" w:space="0" w:color="auto"/>
            <w:left w:val="none" w:sz="0" w:space="0" w:color="auto"/>
            <w:bottom w:val="none" w:sz="0" w:space="0" w:color="auto"/>
            <w:right w:val="none" w:sz="0" w:space="0" w:color="auto"/>
          </w:divBdr>
        </w:div>
        <w:div w:id="1237595157">
          <w:marLeft w:val="0"/>
          <w:marRight w:val="0"/>
          <w:marTop w:val="0"/>
          <w:marBottom w:val="0"/>
          <w:divBdr>
            <w:top w:val="none" w:sz="0" w:space="0" w:color="auto"/>
            <w:left w:val="none" w:sz="0" w:space="0" w:color="auto"/>
            <w:bottom w:val="none" w:sz="0" w:space="0" w:color="auto"/>
            <w:right w:val="none" w:sz="0" w:space="0" w:color="auto"/>
          </w:divBdr>
        </w:div>
        <w:div w:id="572860036">
          <w:marLeft w:val="0"/>
          <w:marRight w:val="0"/>
          <w:marTop w:val="0"/>
          <w:marBottom w:val="0"/>
          <w:divBdr>
            <w:top w:val="none" w:sz="0" w:space="0" w:color="auto"/>
            <w:left w:val="none" w:sz="0" w:space="0" w:color="auto"/>
            <w:bottom w:val="none" w:sz="0" w:space="0" w:color="auto"/>
            <w:right w:val="none" w:sz="0" w:space="0" w:color="auto"/>
          </w:divBdr>
        </w:div>
        <w:div w:id="708334294">
          <w:marLeft w:val="0"/>
          <w:marRight w:val="0"/>
          <w:marTop w:val="0"/>
          <w:marBottom w:val="0"/>
          <w:divBdr>
            <w:top w:val="none" w:sz="0" w:space="0" w:color="auto"/>
            <w:left w:val="none" w:sz="0" w:space="0" w:color="auto"/>
            <w:bottom w:val="none" w:sz="0" w:space="0" w:color="auto"/>
            <w:right w:val="none" w:sz="0" w:space="0" w:color="auto"/>
          </w:divBdr>
        </w:div>
        <w:div w:id="91362563">
          <w:marLeft w:val="0"/>
          <w:marRight w:val="0"/>
          <w:marTop w:val="0"/>
          <w:marBottom w:val="0"/>
          <w:divBdr>
            <w:top w:val="none" w:sz="0" w:space="0" w:color="auto"/>
            <w:left w:val="none" w:sz="0" w:space="0" w:color="auto"/>
            <w:bottom w:val="none" w:sz="0" w:space="0" w:color="auto"/>
            <w:right w:val="none" w:sz="0" w:space="0" w:color="auto"/>
          </w:divBdr>
        </w:div>
        <w:div w:id="646056569">
          <w:marLeft w:val="0"/>
          <w:marRight w:val="0"/>
          <w:marTop w:val="0"/>
          <w:marBottom w:val="0"/>
          <w:divBdr>
            <w:top w:val="none" w:sz="0" w:space="0" w:color="auto"/>
            <w:left w:val="none" w:sz="0" w:space="0" w:color="auto"/>
            <w:bottom w:val="none" w:sz="0" w:space="0" w:color="auto"/>
            <w:right w:val="none" w:sz="0" w:space="0" w:color="auto"/>
          </w:divBdr>
        </w:div>
        <w:div w:id="1171867500">
          <w:marLeft w:val="0"/>
          <w:marRight w:val="0"/>
          <w:marTop w:val="0"/>
          <w:marBottom w:val="0"/>
          <w:divBdr>
            <w:top w:val="none" w:sz="0" w:space="0" w:color="auto"/>
            <w:left w:val="none" w:sz="0" w:space="0" w:color="auto"/>
            <w:bottom w:val="none" w:sz="0" w:space="0" w:color="auto"/>
            <w:right w:val="none" w:sz="0" w:space="0" w:color="auto"/>
          </w:divBdr>
        </w:div>
        <w:div w:id="668949890">
          <w:marLeft w:val="0"/>
          <w:marRight w:val="0"/>
          <w:marTop w:val="0"/>
          <w:marBottom w:val="0"/>
          <w:divBdr>
            <w:top w:val="none" w:sz="0" w:space="0" w:color="auto"/>
            <w:left w:val="none" w:sz="0" w:space="0" w:color="auto"/>
            <w:bottom w:val="none" w:sz="0" w:space="0" w:color="auto"/>
            <w:right w:val="none" w:sz="0" w:space="0" w:color="auto"/>
          </w:divBdr>
        </w:div>
        <w:div w:id="1487437771">
          <w:marLeft w:val="0"/>
          <w:marRight w:val="0"/>
          <w:marTop w:val="0"/>
          <w:marBottom w:val="0"/>
          <w:divBdr>
            <w:top w:val="none" w:sz="0" w:space="0" w:color="auto"/>
            <w:left w:val="none" w:sz="0" w:space="0" w:color="auto"/>
            <w:bottom w:val="none" w:sz="0" w:space="0" w:color="auto"/>
            <w:right w:val="none" w:sz="0" w:space="0" w:color="auto"/>
          </w:divBdr>
        </w:div>
        <w:div w:id="1060665120">
          <w:marLeft w:val="0"/>
          <w:marRight w:val="0"/>
          <w:marTop w:val="0"/>
          <w:marBottom w:val="0"/>
          <w:divBdr>
            <w:top w:val="none" w:sz="0" w:space="0" w:color="auto"/>
            <w:left w:val="none" w:sz="0" w:space="0" w:color="auto"/>
            <w:bottom w:val="none" w:sz="0" w:space="0" w:color="auto"/>
            <w:right w:val="none" w:sz="0" w:space="0" w:color="auto"/>
          </w:divBdr>
        </w:div>
        <w:div w:id="772284109">
          <w:marLeft w:val="0"/>
          <w:marRight w:val="0"/>
          <w:marTop w:val="0"/>
          <w:marBottom w:val="0"/>
          <w:divBdr>
            <w:top w:val="none" w:sz="0" w:space="0" w:color="auto"/>
            <w:left w:val="none" w:sz="0" w:space="0" w:color="auto"/>
            <w:bottom w:val="none" w:sz="0" w:space="0" w:color="auto"/>
            <w:right w:val="none" w:sz="0" w:space="0" w:color="auto"/>
          </w:divBdr>
        </w:div>
        <w:div w:id="1098601815">
          <w:marLeft w:val="0"/>
          <w:marRight w:val="0"/>
          <w:marTop w:val="0"/>
          <w:marBottom w:val="0"/>
          <w:divBdr>
            <w:top w:val="none" w:sz="0" w:space="0" w:color="auto"/>
            <w:left w:val="none" w:sz="0" w:space="0" w:color="auto"/>
            <w:bottom w:val="none" w:sz="0" w:space="0" w:color="auto"/>
            <w:right w:val="none" w:sz="0" w:space="0" w:color="auto"/>
          </w:divBdr>
        </w:div>
        <w:div w:id="280578863">
          <w:marLeft w:val="0"/>
          <w:marRight w:val="0"/>
          <w:marTop w:val="0"/>
          <w:marBottom w:val="0"/>
          <w:divBdr>
            <w:top w:val="none" w:sz="0" w:space="0" w:color="auto"/>
            <w:left w:val="none" w:sz="0" w:space="0" w:color="auto"/>
            <w:bottom w:val="none" w:sz="0" w:space="0" w:color="auto"/>
            <w:right w:val="none" w:sz="0" w:space="0" w:color="auto"/>
          </w:divBdr>
        </w:div>
        <w:div w:id="2013027228">
          <w:marLeft w:val="0"/>
          <w:marRight w:val="0"/>
          <w:marTop w:val="0"/>
          <w:marBottom w:val="0"/>
          <w:divBdr>
            <w:top w:val="none" w:sz="0" w:space="0" w:color="auto"/>
            <w:left w:val="none" w:sz="0" w:space="0" w:color="auto"/>
            <w:bottom w:val="none" w:sz="0" w:space="0" w:color="auto"/>
            <w:right w:val="none" w:sz="0" w:space="0" w:color="auto"/>
          </w:divBdr>
        </w:div>
        <w:div w:id="606237326">
          <w:marLeft w:val="0"/>
          <w:marRight w:val="0"/>
          <w:marTop w:val="0"/>
          <w:marBottom w:val="0"/>
          <w:divBdr>
            <w:top w:val="none" w:sz="0" w:space="0" w:color="auto"/>
            <w:left w:val="none" w:sz="0" w:space="0" w:color="auto"/>
            <w:bottom w:val="none" w:sz="0" w:space="0" w:color="auto"/>
            <w:right w:val="none" w:sz="0" w:space="0" w:color="auto"/>
          </w:divBdr>
        </w:div>
      </w:divsChild>
    </w:div>
    <w:div w:id="2027321952">
      <w:bodyDiv w:val="1"/>
      <w:marLeft w:val="0"/>
      <w:marRight w:val="0"/>
      <w:marTop w:val="0"/>
      <w:marBottom w:val="0"/>
      <w:divBdr>
        <w:top w:val="none" w:sz="0" w:space="0" w:color="auto"/>
        <w:left w:val="none" w:sz="0" w:space="0" w:color="auto"/>
        <w:bottom w:val="none" w:sz="0" w:space="0" w:color="auto"/>
        <w:right w:val="none" w:sz="0" w:space="0" w:color="auto"/>
      </w:divBdr>
      <w:divsChild>
        <w:div w:id="598952952">
          <w:marLeft w:val="0"/>
          <w:marRight w:val="0"/>
          <w:marTop w:val="0"/>
          <w:marBottom w:val="0"/>
          <w:divBdr>
            <w:top w:val="none" w:sz="0" w:space="0" w:color="auto"/>
            <w:left w:val="none" w:sz="0" w:space="0" w:color="auto"/>
            <w:bottom w:val="none" w:sz="0" w:space="0" w:color="auto"/>
            <w:right w:val="none" w:sz="0" w:space="0" w:color="auto"/>
          </w:divBdr>
        </w:div>
        <w:div w:id="87893369">
          <w:marLeft w:val="0"/>
          <w:marRight w:val="0"/>
          <w:marTop w:val="0"/>
          <w:marBottom w:val="0"/>
          <w:divBdr>
            <w:top w:val="none" w:sz="0" w:space="0" w:color="auto"/>
            <w:left w:val="none" w:sz="0" w:space="0" w:color="auto"/>
            <w:bottom w:val="none" w:sz="0" w:space="0" w:color="auto"/>
            <w:right w:val="none" w:sz="0" w:space="0" w:color="auto"/>
          </w:divBdr>
        </w:div>
        <w:div w:id="773552701">
          <w:marLeft w:val="0"/>
          <w:marRight w:val="0"/>
          <w:marTop w:val="0"/>
          <w:marBottom w:val="0"/>
          <w:divBdr>
            <w:top w:val="none" w:sz="0" w:space="0" w:color="auto"/>
            <w:left w:val="none" w:sz="0" w:space="0" w:color="auto"/>
            <w:bottom w:val="none" w:sz="0" w:space="0" w:color="auto"/>
            <w:right w:val="none" w:sz="0" w:space="0" w:color="auto"/>
          </w:divBdr>
        </w:div>
        <w:div w:id="620920722">
          <w:marLeft w:val="0"/>
          <w:marRight w:val="0"/>
          <w:marTop w:val="0"/>
          <w:marBottom w:val="0"/>
          <w:divBdr>
            <w:top w:val="none" w:sz="0" w:space="0" w:color="auto"/>
            <w:left w:val="none" w:sz="0" w:space="0" w:color="auto"/>
            <w:bottom w:val="none" w:sz="0" w:space="0" w:color="auto"/>
            <w:right w:val="none" w:sz="0" w:space="0" w:color="auto"/>
          </w:divBdr>
        </w:div>
        <w:div w:id="939140398">
          <w:marLeft w:val="0"/>
          <w:marRight w:val="0"/>
          <w:marTop w:val="0"/>
          <w:marBottom w:val="0"/>
          <w:divBdr>
            <w:top w:val="none" w:sz="0" w:space="0" w:color="auto"/>
            <w:left w:val="none" w:sz="0" w:space="0" w:color="auto"/>
            <w:bottom w:val="none" w:sz="0" w:space="0" w:color="auto"/>
            <w:right w:val="none" w:sz="0" w:space="0" w:color="auto"/>
          </w:divBdr>
        </w:div>
        <w:div w:id="1781490481">
          <w:marLeft w:val="0"/>
          <w:marRight w:val="0"/>
          <w:marTop w:val="0"/>
          <w:marBottom w:val="0"/>
          <w:divBdr>
            <w:top w:val="none" w:sz="0" w:space="0" w:color="auto"/>
            <w:left w:val="none" w:sz="0" w:space="0" w:color="auto"/>
            <w:bottom w:val="none" w:sz="0" w:space="0" w:color="auto"/>
            <w:right w:val="none" w:sz="0" w:space="0" w:color="auto"/>
          </w:divBdr>
        </w:div>
        <w:div w:id="50858389">
          <w:marLeft w:val="0"/>
          <w:marRight w:val="0"/>
          <w:marTop w:val="0"/>
          <w:marBottom w:val="0"/>
          <w:divBdr>
            <w:top w:val="none" w:sz="0" w:space="0" w:color="auto"/>
            <w:left w:val="none" w:sz="0" w:space="0" w:color="auto"/>
            <w:bottom w:val="none" w:sz="0" w:space="0" w:color="auto"/>
            <w:right w:val="none" w:sz="0" w:space="0" w:color="auto"/>
          </w:divBdr>
        </w:div>
        <w:div w:id="923219915">
          <w:marLeft w:val="0"/>
          <w:marRight w:val="0"/>
          <w:marTop w:val="0"/>
          <w:marBottom w:val="0"/>
          <w:divBdr>
            <w:top w:val="none" w:sz="0" w:space="0" w:color="auto"/>
            <w:left w:val="none" w:sz="0" w:space="0" w:color="auto"/>
            <w:bottom w:val="none" w:sz="0" w:space="0" w:color="auto"/>
            <w:right w:val="none" w:sz="0" w:space="0" w:color="auto"/>
          </w:divBdr>
        </w:div>
        <w:div w:id="109516015">
          <w:marLeft w:val="0"/>
          <w:marRight w:val="0"/>
          <w:marTop w:val="0"/>
          <w:marBottom w:val="0"/>
          <w:divBdr>
            <w:top w:val="none" w:sz="0" w:space="0" w:color="auto"/>
            <w:left w:val="none" w:sz="0" w:space="0" w:color="auto"/>
            <w:bottom w:val="none" w:sz="0" w:space="0" w:color="auto"/>
            <w:right w:val="none" w:sz="0" w:space="0" w:color="auto"/>
          </w:divBdr>
        </w:div>
        <w:div w:id="593979673">
          <w:marLeft w:val="0"/>
          <w:marRight w:val="0"/>
          <w:marTop w:val="0"/>
          <w:marBottom w:val="0"/>
          <w:divBdr>
            <w:top w:val="none" w:sz="0" w:space="0" w:color="auto"/>
            <w:left w:val="none" w:sz="0" w:space="0" w:color="auto"/>
            <w:bottom w:val="none" w:sz="0" w:space="0" w:color="auto"/>
            <w:right w:val="none" w:sz="0" w:space="0" w:color="auto"/>
          </w:divBdr>
        </w:div>
        <w:div w:id="424959251">
          <w:marLeft w:val="0"/>
          <w:marRight w:val="0"/>
          <w:marTop w:val="0"/>
          <w:marBottom w:val="0"/>
          <w:divBdr>
            <w:top w:val="none" w:sz="0" w:space="0" w:color="auto"/>
            <w:left w:val="none" w:sz="0" w:space="0" w:color="auto"/>
            <w:bottom w:val="none" w:sz="0" w:space="0" w:color="auto"/>
            <w:right w:val="none" w:sz="0" w:space="0" w:color="auto"/>
          </w:divBdr>
        </w:div>
        <w:div w:id="1392970348">
          <w:marLeft w:val="0"/>
          <w:marRight w:val="0"/>
          <w:marTop w:val="0"/>
          <w:marBottom w:val="0"/>
          <w:divBdr>
            <w:top w:val="none" w:sz="0" w:space="0" w:color="auto"/>
            <w:left w:val="none" w:sz="0" w:space="0" w:color="auto"/>
            <w:bottom w:val="none" w:sz="0" w:space="0" w:color="auto"/>
            <w:right w:val="none" w:sz="0" w:space="0" w:color="auto"/>
          </w:divBdr>
        </w:div>
        <w:div w:id="1541043997">
          <w:marLeft w:val="0"/>
          <w:marRight w:val="0"/>
          <w:marTop w:val="0"/>
          <w:marBottom w:val="0"/>
          <w:divBdr>
            <w:top w:val="none" w:sz="0" w:space="0" w:color="auto"/>
            <w:left w:val="none" w:sz="0" w:space="0" w:color="auto"/>
            <w:bottom w:val="none" w:sz="0" w:space="0" w:color="auto"/>
            <w:right w:val="none" w:sz="0" w:space="0" w:color="auto"/>
          </w:divBdr>
        </w:div>
        <w:div w:id="1007713508">
          <w:marLeft w:val="0"/>
          <w:marRight w:val="0"/>
          <w:marTop w:val="0"/>
          <w:marBottom w:val="0"/>
          <w:divBdr>
            <w:top w:val="none" w:sz="0" w:space="0" w:color="auto"/>
            <w:left w:val="none" w:sz="0" w:space="0" w:color="auto"/>
            <w:bottom w:val="none" w:sz="0" w:space="0" w:color="auto"/>
            <w:right w:val="none" w:sz="0" w:space="0" w:color="auto"/>
          </w:divBdr>
        </w:div>
        <w:div w:id="1707363348">
          <w:marLeft w:val="0"/>
          <w:marRight w:val="0"/>
          <w:marTop w:val="0"/>
          <w:marBottom w:val="0"/>
          <w:divBdr>
            <w:top w:val="none" w:sz="0" w:space="0" w:color="auto"/>
            <w:left w:val="none" w:sz="0" w:space="0" w:color="auto"/>
            <w:bottom w:val="none" w:sz="0" w:space="0" w:color="auto"/>
            <w:right w:val="none" w:sz="0" w:space="0" w:color="auto"/>
          </w:divBdr>
        </w:div>
        <w:div w:id="891235477">
          <w:marLeft w:val="0"/>
          <w:marRight w:val="0"/>
          <w:marTop w:val="0"/>
          <w:marBottom w:val="0"/>
          <w:divBdr>
            <w:top w:val="none" w:sz="0" w:space="0" w:color="auto"/>
            <w:left w:val="none" w:sz="0" w:space="0" w:color="auto"/>
            <w:bottom w:val="none" w:sz="0" w:space="0" w:color="auto"/>
            <w:right w:val="none" w:sz="0" w:space="0" w:color="auto"/>
          </w:divBdr>
        </w:div>
        <w:div w:id="144141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ustentabilidad.umce.cl/" TargetMode="External"/><Relationship Id="rId13" Type="http://schemas.openxmlformats.org/officeDocument/2006/relationships/hyperlink" Target="http://sustentabilidad.umce.cl/"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calab.cl/picalab_ftp/sustentabilidad/Guias%20MT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calab.cl/picalab_ftp/sustentabilidad/Guias%20MTD/Resumen%20MTD%20oficinas%20versi%c3%b3n%20final%20copia.pdf"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ustentabilidad.umce.cl/wp-content/uploads/2016/12/manual_de_seguridad_para_laboratorios.pdf" TargetMode="External"/><Relationship Id="rId4" Type="http://schemas.openxmlformats.org/officeDocument/2006/relationships/settings" Target="settings.xml"/><Relationship Id="rId9" Type="http://schemas.openxmlformats.org/officeDocument/2006/relationships/hyperlink" Target="http://sustentabilidad.umce.cl/?p=618" TargetMode="External"/><Relationship Id="rId14" Type="http://schemas.openxmlformats.org/officeDocument/2006/relationships/hyperlink" Target="http://www.disonner.com/es/Kit-Solar-20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raficas.explora.cl/otros/agua/consumo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D7E86-13D1-451B-9580-D2985BCE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2876</Words>
  <Characters>15818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Lira</dc:creator>
  <cp:lastModifiedBy>pedro lira</cp:lastModifiedBy>
  <cp:revision>3</cp:revision>
  <dcterms:created xsi:type="dcterms:W3CDTF">2016-12-14T22:06:00Z</dcterms:created>
  <dcterms:modified xsi:type="dcterms:W3CDTF">2016-12-14T22:28:00Z</dcterms:modified>
</cp:coreProperties>
</file>