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br/>
      </w:r>
      <w:r w:rsidRPr="00A2760A">
        <w:rPr>
          <w:rFonts w:ascii="Times New Roman" w:hAnsi="Times New Roman"/>
          <w:b/>
          <w:sz w:val="20"/>
          <w:szCs w:val="20"/>
          <w:lang w:val="es-ES" w:eastAsia="es-ES_tradnl"/>
        </w:rPr>
        <w:t>Plataforma interactiva GPS/QR/Web para Programa Jardín Botánico UMCE</w:t>
      </w:r>
      <w:r w:rsidRPr="00A2760A">
        <w:rPr>
          <w:rFonts w:ascii="Times New Roman" w:hAnsi="Times New Roman"/>
          <w:sz w:val="20"/>
          <w:szCs w:val="20"/>
          <w:lang w:val="es-ES" w:eastAsia="es-ES_tradnl"/>
        </w:rPr>
        <w:t xml:space="preserve"> </w:t>
      </w:r>
    </w:p>
    <w:p w:rsidR="00A2760A" w:rsidRPr="00A2760A" w:rsidRDefault="00A2760A" w:rsidP="00A2760A">
      <w:pPr>
        <w:rPr>
          <w:rFonts w:ascii="Times" w:hAnsi="Times"/>
          <w:sz w:val="20"/>
          <w:szCs w:val="20"/>
          <w:lang w:eastAsia="es-ES_tradnl"/>
        </w:rPr>
      </w:pPr>
      <w:r w:rsidRPr="00A2760A">
        <w:rPr>
          <w:rFonts w:ascii="Times" w:hAnsi="Times"/>
          <w:sz w:val="20"/>
          <w:szCs w:val="20"/>
          <w:lang w:eastAsia="es-ES_tradnl"/>
        </w:rPr>
        <w:t>AR: Cristian Villagra</w:t>
      </w:r>
    </w:p>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t>AC: Maria Cecilia Concha</w:t>
      </w:r>
      <w:r w:rsidRPr="00A2760A">
        <w:rPr>
          <w:rFonts w:ascii="Times" w:hAnsi="Times"/>
          <w:sz w:val="20"/>
          <w:szCs w:val="20"/>
          <w:lang w:eastAsia="es-ES_tradnl"/>
        </w:rPr>
        <w:br/>
        <w:t>AC: Luis Flores Prado</w:t>
      </w:r>
    </w:p>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t>Resumen</w:t>
      </w:r>
    </w:p>
    <w:p w:rsidR="00A2760A" w:rsidRPr="00A2760A" w:rsidRDefault="00A2760A" w:rsidP="00DB346D">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Este proyecto corresponde a la proyección natural de diversas iniciativas que se han estado desarrollando en el Campus Macul durante los últimos años, orientadas a preservar y conservar el privilegiado entorno natural con que cuenta la UMCE. Este espacio, pequeño pulmón de la comuna, tiene la potencialidad de brindar además una experiencia de aprendizaje sobre la biodiversidad invaluable para estudiantes básicos, medios y universitarios.</w:t>
      </w:r>
    </w:p>
    <w:p w:rsidR="00A2760A" w:rsidRPr="00A2760A" w:rsidRDefault="00A2760A" w:rsidP="00DB346D">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 xml:space="preserve">Para esto es necesario buscar un método de transposición didáctica de los diferentes aspectos a difundir que sea de fácil implementación. Para esto, hemos escogido el uso de los códigos QR para telefonía móvil, que permite/o usando un teléfono inteligente, brindar acceso a sitios web donde se detalle información referente a una unidad temática dada, y/o referenciar  las distintas especies presentes en el Campus Macul </w:t>
      </w:r>
    </w:p>
    <w:p w:rsidR="00A2760A" w:rsidRPr="00A2760A" w:rsidRDefault="00A2760A" w:rsidP="00DB346D">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br/>
        <w:t xml:space="preserve">Estos códigos pueden ser presentados en cuadros informativos, afiches, rotulación de los arboles y trípticos que se empleen para difundir el valor estético, histórico, biológico y patrimonial de nuestro Jardín Botánico UMCE. </w:t>
      </w:r>
    </w:p>
    <w:p w:rsidR="00A2760A" w:rsidRPr="00A2760A" w:rsidRDefault="00A2760A" w:rsidP="00DB346D">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Junto con este apoyo, actualmente es posible adjuntar información adicional a imágenes de los puntos de interés, por ejemplo, existen cámaras digitales disponibles en el mercado que permiten junto con fotografiar un determinado objeto obtener su información de posicionamiento geográfico satelital (“GPS” por su sigla en inglés). Este tipo de cámara será empleada en el proyecto para fotografiar los sectores con valor educativo del Jardín y estas imágenes asociarlas a una composición de fotografía aérea del campus que se podrá acceder desde la pagina web o que será presentado a través de un poster/afiche donde se accederá a través de los códigos QR sobre el mapa del Jardín Botánico UMCE.</w:t>
      </w:r>
    </w:p>
    <w:p w:rsidR="00A2760A" w:rsidRPr="00A2760A" w:rsidRDefault="00A2760A" w:rsidP="00DB346D">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De esta forma, a través del uso de estas herramientas podremos contar no solo con un espacio verde de alta belleza si no que además se podrá contar con información educativa de cada una de las áreas del Jardín, fortaleciendo los mecanismos institucionales para concretar y expandir la actividad formativa proyectada al medio, tanto interno como externo, expresado en la participación de escuelas y liceos estatales como la Escuela Básica Clara Estrella, quienes participarán de este proyecto, y así perfeccionar nuestra vinculación con el Medio dentro de la misión y visión de la Universidad Pedagógica de Chile.</w:t>
      </w:r>
    </w:p>
    <w:p w:rsidR="00A2760A" w:rsidRPr="00A2760A" w:rsidRDefault="00A2760A" w:rsidP="00A2760A">
      <w:pPr>
        <w:spacing w:after="240"/>
        <w:rPr>
          <w:rFonts w:ascii="Times" w:hAnsi="Times"/>
          <w:sz w:val="20"/>
          <w:szCs w:val="20"/>
          <w:lang w:eastAsia="es-ES_tradnl"/>
        </w:rPr>
      </w:pPr>
    </w:p>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t>Atte,</w:t>
      </w:r>
      <w:r w:rsidRPr="00A2760A">
        <w:rPr>
          <w:rFonts w:ascii="Times" w:hAnsi="Times"/>
          <w:sz w:val="20"/>
          <w:szCs w:val="20"/>
          <w:lang w:eastAsia="es-ES_tradnl"/>
        </w:rPr>
        <w:br/>
      </w:r>
    </w:p>
    <w:p w:rsidR="009C2E2F" w:rsidRDefault="00A2760A" w:rsidP="00A2760A">
      <w:pPr>
        <w:rPr>
          <w:rFonts w:ascii="Times" w:hAnsi="Times"/>
          <w:sz w:val="20"/>
          <w:szCs w:val="20"/>
          <w:lang w:eastAsia="es-ES_tradnl"/>
        </w:rPr>
      </w:pPr>
      <w:r w:rsidRPr="00A2760A">
        <w:rPr>
          <w:rFonts w:ascii="Times" w:hAnsi="Times"/>
          <w:sz w:val="20"/>
          <w:szCs w:val="20"/>
          <w:lang w:eastAsia="es-ES_tradnl"/>
        </w:rPr>
        <w:t>Cristian</w:t>
      </w:r>
    </w:p>
    <w:p w:rsidR="009C2E2F" w:rsidRDefault="009C2E2F" w:rsidP="00A2760A">
      <w:pPr>
        <w:rPr>
          <w:rFonts w:ascii="Times" w:hAnsi="Times"/>
          <w:sz w:val="20"/>
          <w:szCs w:val="20"/>
          <w:lang w:eastAsia="es-ES_tradnl"/>
        </w:rPr>
      </w:pPr>
    </w:p>
    <w:p w:rsidR="009C2E2F" w:rsidRDefault="009C2E2F" w:rsidP="00A2760A">
      <w:pPr>
        <w:rPr>
          <w:rFonts w:ascii="Times" w:hAnsi="Times"/>
          <w:sz w:val="20"/>
          <w:szCs w:val="20"/>
          <w:lang w:eastAsia="es-ES_tradnl"/>
        </w:rPr>
      </w:pPr>
      <w:r>
        <w:rPr>
          <w:rFonts w:ascii="Times" w:hAnsi="Times"/>
          <w:sz w:val="20"/>
          <w:szCs w:val="20"/>
          <w:lang w:eastAsia="es-ES_tradnl"/>
        </w:rPr>
        <w:t>AREAS VERDES:</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Cantidad de metros de áreas verdes</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Macul: 53.027,63 m2</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Defder: 81.674,6  m2 (52.359,96 areas verdes + 29.314,62 canchas)</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Cantidad de metros construidos </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Macul: Ocupación Suelo por edificios: 24.915 m2</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            Total Superficie Construida     41.400 m2</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Defder: Total Superficie Construida     10.729 m2</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atte.</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Pablo Lepe Inostroza</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arquitecto</w:t>
      </w:r>
    </w:p>
    <w:p w:rsidR="00557F9B" w:rsidRDefault="009C2E2F" w:rsidP="009C2E2F">
      <w:pPr>
        <w:rPr>
          <w:rFonts w:ascii="Times" w:hAnsi="Times"/>
          <w:sz w:val="20"/>
          <w:szCs w:val="20"/>
          <w:lang w:eastAsia="es-ES_tradnl"/>
        </w:rPr>
      </w:pPr>
      <w:r w:rsidRPr="009C2E2F">
        <w:rPr>
          <w:rFonts w:ascii="Times" w:hAnsi="Times"/>
          <w:sz w:val="20"/>
          <w:szCs w:val="20"/>
          <w:lang w:eastAsia="es-ES_tradnl"/>
        </w:rPr>
        <w:t>Departamento de Infraestructura</w:t>
      </w:r>
    </w:p>
    <w:p w:rsidR="00557F9B" w:rsidRDefault="00557F9B" w:rsidP="009C2E2F">
      <w:pPr>
        <w:rPr>
          <w:rFonts w:ascii="Times" w:hAnsi="Times"/>
          <w:sz w:val="20"/>
          <w:szCs w:val="20"/>
          <w:lang w:eastAsia="es-ES_tradnl"/>
        </w:rPr>
      </w:pPr>
    </w:p>
    <w:p w:rsidR="00F532CC" w:rsidRDefault="00557F9B" w:rsidP="009C2E2F">
      <w:pPr>
        <w:rPr>
          <w:rFonts w:ascii="Times" w:hAnsi="Times"/>
          <w:sz w:val="20"/>
          <w:szCs w:val="20"/>
          <w:lang w:eastAsia="es-ES_tradnl"/>
        </w:rPr>
      </w:pPr>
      <w:r>
        <w:rPr>
          <w:rFonts w:ascii="Times" w:hAnsi="Times"/>
          <w:sz w:val="20"/>
          <w:szCs w:val="20"/>
          <w:lang w:eastAsia="es-ES_tradnl"/>
        </w:rPr>
        <w:t>Reunion DOMO</w:t>
      </w:r>
    </w:p>
    <w:p w:rsidR="00F532CC" w:rsidRDefault="00F532CC" w:rsidP="009C2E2F">
      <w:pPr>
        <w:rPr>
          <w:rFonts w:ascii="Times" w:hAnsi="Times"/>
          <w:sz w:val="20"/>
          <w:szCs w:val="20"/>
          <w:lang w:eastAsia="es-ES_tradnl"/>
        </w:rPr>
      </w:pPr>
    </w:p>
    <w:p w:rsidR="00F532CC" w:rsidRDefault="00F532CC" w:rsidP="009C2E2F">
      <w:pPr>
        <w:rPr>
          <w:rFonts w:ascii="Times" w:hAnsi="Times"/>
          <w:sz w:val="20"/>
          <w:szCs w:val="20"/>
          <w:lang w:eastAsia="es-ES_tradnl"/>
        </w:rPr>
      </w:pPr>
      <w:r>
        <w:rPr>
          <w:rFonts w:ascii="Times" w:hAnsi="Times"/>
          <w:sz w:val="20"/>
          <w:szCs w:val="20"/>
          <w:lang w:eastAsia="es-ES_tradnl"/>
        </w:rPr>
        <w:t>JORNADAS RCD</w:t>
      </w:r>
    </w:p>
    <w:p w:rsidR="00F532CC" w:rsidRDefault="00F532CC" w:rsidP="009C2E2F">
      <w:pPr>
        <w:rPr>
          <w:rFonts w:ascii="Times" w:hAnsi="Times"/>
          <w:sz w:val="20"/>
          <w:szCs w:val="20"/>
          <w:lang w:eastAsia="es-ES_tradnl"/>
        </w:rPr>
      </w:pP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xml:space="preserve">Miembros activos y simpatizantes de la Red Campus Sustentable, a través del presente correo tengo el agrado de invitarlos a la </w:t>
      </w:r>
      <w:r w:rsidRPr="00F532CC">
        <w:rPr>
          <w:rFonts w:ascii="Arial" w:hAnsi="Arial" w:cs="Times New Roman"/>
          <w:b/>
          <w:sz w:val="20"/>
          <w:szCs w:val="20"/>
          <w:lang w:eastAsia="es-ES_tradnl"/>
        </w:rPr>
        <w:t>segunda jornada de reflexión y planificación de nuestra organización</w:t>
      </w:r>
      <w:r w:rsidRPr="00F532CC">
        <w:rPr>
          <w:rFonts w:ascii="Arial" w:hAnsi="Arial" w:cs="Times New Roman"/>
          <w:sz w:val="20"/>
          <w:szCs w:val="20"/>
          <w:lang w:eastAsia="es-ES_tradnl"/>
        </w:rPr>
        <w:t>. </w:t>
      </w:r>
    </w:p>
    <w:p w:rsidR="00F532CC" w:rsidRPr="00F532CC" w:rsidRDefault="00F532CC" w:rsidP="00F532CC">
      <w:pPr>
        <w:spacing w:beforeLines="1" w:after="0"/>
        <w:rPr>
          <w:rFonts w:ascii="Times" w:hAnsi="Times" w:cs="Times New Roman"/>
          <w:sz w:val="20"/>
          <w:szCs w:val="20"/>
          <w:lang w:eastAsia="es-ES_tradnl"/>
        </w:rPr>
      </w:pP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xml:space="preserve">Esta jornada tiene por finalidad </w:t>
      </w:r>
      <w:r w:rsidRPr="00F532CC">
        <w:rPr>
          <w:rFonts w:ascii="Arial" w:hAnsi="Arial" w:cs="Times New Roman"/>
          <w:b/>
          <w:sz w:val="20"/>
          <w:szCs w:val="20"/>
          <w:lang w:eastAsia="es-ES_tradnl"/>
        </w:rPr>
        <w:t>definir una agenda de colaboración</w:t>
      </w:r>
      <w:r w:rsidRPr="00F532CC">
        <w:rPr>
          <w:rFonts w:ascii="Arial" w:hAnsi="Arial" w:cs="Times New Roman"/>
          <w:sz w:val="20"/>
          <w:szCs w:val="20"/>
          <w:lang w:eastAsia="es-ES_tradnl"/>
        </w:rPr>
        <w:t>, usando la red como plataforma, orientada a potenciar la sustentabilidad como concepto directriz de nuestros campus universitarios. Para lograr esto es fundamental contar con visiones y experiencias diversas, además de un núcleo de colaboradores activos que permita dar continuidad a esta iniciativa. Por esta razón hacemos extensiva la invitación tanto a los miembros activos de la Red, cómo a quienes han manifestado interés por sumarse o han participado en este proyecto en el pasado.</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xml:space="preserve">Nuestra </w:t>
      </w:r>
      <w:r w:rsidRPr="00F532CC">
        <w:rPr>
          <w:rFonts w:ascii="Arial" w:hAnsi="Arial" w:cs="Times New Roman"/>
          <w:b/>
          <w:sz w:val="20"/>
          <w:szCs w:val="20"/>
          <w:lang w:eastAsia="es-ES_tradnl"/>
        </w:rPr>
        <w:t>primera Jornada</w:t>
      </w:r>
      <w:r w:rsidRPr="00F532CC">
        <w:rPr>
          <w:rFonts w:ascii="Arial" w:hAnsi="Arial" w:cs="Times New Roman"/>
          <w:sz w:val="20"/>
          <w:szCs w:val="20"/>
          <w:lang w:eastAsia="es-ES_tradnl"/>
        </w:rPr>
        <w:t xml:space="preserve"> cubrió una revisión de la historia de la Red, seguido de una discusión sobre su misión, visión y objetivos. Terminando con una propuesta de posibles líneas de acción para el presente año, la cuál va adjunta.</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xml:space="preserve">La </w:t>
      </w:r>
      <w:r w:rsidRPr="00F532CC">
        <w:rPr>
          <w:rFonts w:ascii="Arial" w:hAnsi="Arial" w:cs="Times New Roman"/>
          <w:b/>
          <w:sz w:val="20"/>
          <w:szCs w:val="20"/>
          <w:lang w:eastAsia="es-ES_tradnl"/>
        </w:rPr>
        <w:t>segunda Jornada</w:t>
      </w:r>
      <w:r w:rsidRPr="00F532CC">
        <w:rPr>
          <w:rFonts w:ascii="Arial" w:hAnsi="Arial" w:cs="Times New Roman"/>
          <w:sz w:val="20"/>
          <w:szCs w:val="20"/>
          <w:lang w:eastAsia="es-ES_tradnl"/>
        </w:rPr>
        <w:t xml:space="preserve"> estará enfocada en revisar las propuestas de líneas de acción 2014 para determinar cuáles serán efectivamente abordadas y de qué forma organizaremos nuestra labor para esto.</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 </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Los instamos a que hagan un tiempo en su agenda para asistir a la Jornada, pues será en ese momento donde podremos acordar que tipo de herramientas y actividades debiésemos generar desde la Red para el beneficio de todos quienes trabajan por campus más sustentables.</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b/>
          <w:sz w:val="20"/>
          <w:szCs w:val="20"/>
          <w:lang w:eastAsia="es-ES_tradnl"/>
        </w:rPr>
        <w:t> </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b/>
          <w:sz w:val="20"/>
          <w:szCs w:val="20"/>
          <w:lang w:eastAsia="es-ES_tradnl"/>
        </w:rPr>
        <w:t>Coordenadas de la actividad</w:t>
      </w:r>
    </w:p>
    <w:p w:rsidR="00F532CC" w:rsidRPr="00F532CC" w:rsidRDefault="00F532CC" w:rsidP="00F532CC">
      <w:pPr>
        <w:spacing w:beforeLines="1" w:after="0"/>
        <w:rPr>
          <w:rFonts w:ascii="Times" w:hAnsi="Times" w:cs="Times New Roman"/>
          <w:sz w:val="20"/>
          <w:szCs w:val="20"/>
          <w:lang w:eastAsia="es-ES_tradnl"/>
        </w:rPr>
      </w:pPr>
      <w:r w:rsidRPr="00F532CC">
        <w:rPr>
          <w:rFonts w:ascii="Arial" w:hAnsi="Arial" w:cs="Times New Roman"/>
          <w:sz w:val="20"/>
          <w:szCs w:val="20"/>
          <w:lang w:eastAsia="es-ES_tradnl"/>
        </w:rPr>
        <w:t>Fecha: Lunes 20 de enero, todo el día (9:00am a 18:00) (Un día antes de reunión APL)</w:t>
      </w:r>
    </w:p>
    <w:p w:rsidR="009C2E2F" w:rsidRPr="009C2E2F" w:rsidRDefault="009C2E2F" w:rsidP="009C2E2F">
      <w:pPr>
        <w:rPr>
          <w:rFonts w:ascii="Times" w:hAnsi="Times"/>
          <w:sz w:val="20"/>
          <w:szCs w:val="20"/>
          <w:lang w:eastAsia="es-ES_tradnl"/>
        </w:rPr>
      </w:pPr>
    </w:p>
    <w:p w:rsidR="008560B2" w:rsidRDefault="00F532CC" w:rsidP="00A2760A"/>
    <w:sectPr w:rsidR="008560B2" w:rsidSect="000D5DB9">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760A"/>
    <w:rsid w:val="00557F9B"/>
    <w:rsid w:val="009C2E2F"/>
    <w:rsid w:val="00A2760A"/>
    <w:rsid w:val="00A7348A"/>
    <w:rsid w:val="00DB346D"/>
    <w:rsid w:val="00F532C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ivs>
    <w:div w:id="402219871">
      <w:bodyDiv w:val="1"/>
      <w:marLeft w:val="0"/>
      <w:marRight w:val="0"/>
      <w:marTop w:val="0"/>
      <w:marBottom w:val="0"/>
      <w:divBdr>
        <w:top w:val="none" w:sz="0" w:space="0" w:color="auto"/>
        <w:left w:val="none" w:sz="0" w:space="0" w:color="auto"/>
        <w:bottom w:val="none" w:sz="0" w:space="0" w:color="auto"/>
        <w:right w:val="none" w:sz="0" w:space="0" w:color="auto"/>
      </w:divBdr>
    </w:div>
    <w:div w:id="1227492911">
      <w:bodyDiv w:val="1"/>
      <w:marLeft w:val="0"/>
      <w:marRight w:val="0"/>
      <w:marTop w:val="0"/>
      <w:marBottom w:val="0"/>
      <w:divBdr>
        <w:top w:val="none" w:sz="0" w:space="0" w:color="auto"/>
        <w:left w:val="none" w:sz="0" w:space="0" w:color="auto"/>
        <w:bottom w:val="none" w:sz="0" w:space="0" w:color="auto"/>
        <w:right w:val="none" w:sz="0" w:space="0" w:color="auto"/>
      </w:divBdr>
      <w:divsChild>
        <w:div w:id="25567179">
          <w:marLeft w:val="0"/>
          <w:marRight w:val="0"/>
          <w:marTop w:val="0"/>
          <w:marBottom w:val="0"/>
          <w:divBdr>
            <w:top w:val="none" w:sz="0" w:space="0" w:color="auto"/>
            <w:left w:val="none" w:sz="0" w:space="0" w:color="auto"/>
            <w:bottom w:val="none" w:sz="0" w:space="0" w:color="auto"/>
            <w:right w:val="none" w:sz="0" w:space="0" w:color="auto"/>
          </w:divBdr>
          <w:divsChild>
            <w:div w:id="1919484835">
              <w:marLeft w:val="0"/>
              <w:marRight w:val="0"/>
              <w:marTop w:val="0"/>
              <w:marBottom w:val="0"/>
              <w:divBdr>
                <w:top w:val="none" w:sz="0" w:space="0" w:color="auto"/>
                <w:left w:val="none" w:sz="0" w:space="0" w:color="auto"/>
                <w:bottom w:val="none" w:sz="0" w:space="0" w:color="auto"/>
                <w:right w:val="none" w:sz="0" w:space="0" w:color="auto"/>
              </w:divBdr>
              <w:divsChild>
                <w:div w:id="172381263">
                  <w:marLeft w:val="0"/>
                  <w:marRight w:val="0"/>
                  <w:marTop w:val="0"/>
                  <w:marBottom w:val="0"/>
                  <w:divBdr>
                    <w:top w:val="none" w:sz="0" w:space="0" w:color="auto"/>
                    <w:left w:val="none" w:sz="0" w:space="0" w:color="auto"/>
                    <w:bottom w:val="none" w:sz="0" w:space="0" w:color="auto"/>
                    <w:right w:val="none" w:sz="0" w:space="0" w:color="auto"/>
                  </w:divBdr>
                  <w:divsChild>
                    <w:div w:id="1412196570">
                      <w:marLeft w:val="0"/>
                      <w:marRight w:val="0"/>
                      <w:marTop w:val="0"/>
                      <w:marBottom w:val="0"/>
                      <w:divBdr>
                        <w:top w:val="none" w:sz="0" w:space="0" w:color="auto"/>
                        <w:left w:val="none" w:sz="0" w:space="0" w:color="auto"/>
                        <w:bottom w:val="none" w:sz="0" w:space="0" w:color="auto"/>
                        <w:right w:val="none" w:sz="0" w:space="0" w:color="auto"/>
                      </w:divBdr>
                      <w:divsChild>
                        <w:div w:id="58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1609">
      <w:bodyDiv w:val="1"/>
      <w:marLeft w:val="0"/>
      <w:marRight w:val="0"/>
      <w:marTop w:val="0"/>
      <w:marBottom w:val="0"/>
      <w:divBdr>
        <w:top w:val="none" w:sz="0" w:space="0" w:color="auto"/>
        <w:left w:val="none" w:sz="0" w:space="0" w:color="auto"/>
        <w:bottom w:val="none" w:sz="0" w:space="0" w:color="auto"/>
        <w:right w:val="none" w:sz="0" w:space="0" w:color="auto"/>
      </w:divBdr>
      <w:divsChild>
        <w:div w:id="2098481408">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190486979">
          <w:marLeft w:val="0"/>
          <w:marRight w:val="0"/>
          <w:marTop w:val="0"/>
          <w:marBottom w:val="0"/>
          <w:divBdr>
            <w:top w:val="none" w:sz="0" w:space="0" w:color="auto"/>
            <w:left w:val="none" w:sz="0" w:space="0" w:color="auto"/>
            <w:bottom w:val="none" w:sz="0" w:space="0" w:color="auto"/>
            <w:right w:val="none" w:sz="0" w:space="0" w:color="auto"/>
          </w:divBdr>
        </w:div>
        <w:div w:id="1579633410">
          <w:marLeft w:val="0"/>
          <w:marRight w:val="0"/>
          <w:marTop w:val="0"/>
          <w:marBottom w:val="0"/>
          <w:divBdr>
            <w:top w:val="none" w:sz="0" w:space="0" w:color="auto"/>
            <w:left w:val="none" w:sz="0" w:space="0" w:color="auto"/>
            <w:bottom w:val="none" w:sz="0" w:space="0" w:color="auto"/>
            <w:right w:val="none" w:sz="0" w:space="0" w:color="auto"/>
          </w:divBdr>
        </w:div>
        <w:div w:id="965815186">
          <w:marLeft w:val="0"/>
          <w:marRight w:val="0"/>
          <w:marTop w:val="0"/>
          <w:marBottom w:val="0"/>
          <w:divBdr>
            <w:top w:val="none" w:sz="0" w:space="0" w:color="auto"/>
            <w:left w:val="none" w:sz="0" w:space="0" w:color="auto"/>
            <w:bottom w:val="none" w:sz="0" w:space="0" w:color="auto"/>
            <w:right w:val="none" w:sz="0" w:space="0" w:color="auto"/>
          </w:divBdr>
        </w:div>
        <w:div w:id="356472434">
          <w:marLeft w:val="0"/>
          <w:marRight w:val="0"/>
          <w:marTop w:val="0"/>
          <w:marBottom w:val="0"/>
          <w:divBdr>
            <w:top w:val="none" w:sz="0" w:space="0" w:color="auto"/>
            <w:left w:val="none" w:sz="0" w:space="0" w:color="auto"/>
            <w:bottom w:val="none" w:sz="0" w:space="0" w:color="auto"/>
            <w:right w:val="none" w:sz="0" w:space="0" w:color="auto"/>
          </w:divBdr>
        </w:div>
        <w:div w:id="2068413725">
          <w:marLeft w:val="0"/>
          <w:marRight w:val="0"/>
          <w:marTop w:val="0"/>
          <w:marBottom w:val="0"/>
          <w:divBdr>
            <w:top w:val="none" w:sz="0" w:space="0" w:color="auto"/>
            <w:left w:val="none" w:sz="0" w:space="0" w:color="auto"/>
            <w:bottom w:val="none" w:sz="0" w:space="0" w:color="auto"/>
            <w:right w:val="none" w:sz="0" w:space="0" w:color="auto"/>
          </w:divBdr>
        </w:div>
        <w:div w:id="1651397461">
          <w:marLeft w:val="0"/>
          <w:marRight w:val="0"/>
          <w:marTop w:val="0"/>
          <w:marBottom w:val="0"/>
          <w:divBdr>
            <w:top w:val="none" w:sz="0" w:space="0" w:color="auto"/>
            <w:left w:val="none" w:sz="0" w:space="0" w:color="auto"/>
            <w:bottom w:val="none" w:sz="0" w:space="0" w:color="auto"/>
            <w:right w:val="none" w:sz="0" w:space="0" w:color="auto"/>
          </w:divBdr>
        </w:div>
        <w:div w:id="2116632960">
          <w:marLeft w:val="0"/>
          <w:marRight w:val="0"/>
          <w:marTop w:val="0"/>
          <w:marBottom w:val="0"/>
          <w:divBdr>
            <w:top w:val="none" w:sz="0" w:space="0" w:color="auto"/>
            <w:left w:val="none" w:sz="0" w:space="0" w:color="auto"/>
            <w:bottom w:val="none" w:sz="0" w:space="0" w:color="auto"/>
            <w:right w:val="none" w:sz="0" w:space="0" w:color="auto"/>
          </w:divBdr>
        </w:div>
        <w:div w:id="1771658168">
          <w:marLeft w:val="0"/>
          <w:marRight w:val="0"/>
          <w:marTop w:val="0"/>
          <w:marBottom w:val="0"/>
          <w:divBdr>
            <w:top w:val="none" w:sz="0" w:space="0" w:color="auto"/>
            <w:left w:val="none" w:sz="0" w:space="0" w:color="auto"/>
            <w:bottom w:val="none" w:sz="0" w:space="0" w:color="auto"/>
            <w:right w:val="none" w:sz="0" w:space="0" w:color="auto"/>
          </w:divBdr>
        </w:div>
        <w:div w:id="1030029452">
          <w:marLeft w:val="0"/>
          <w:marRight w:val="0"/>
          <w:marTop w:val="0"/>
          <w:marBottom w:val="0"/>
          <w:divBdr>
            <w:top w:val="none" w:sz="0" w:space="0" w:color="auto"/>
            <w:left w:val="none" w:sz="0" w:space="0" w:color="auto"/>
            <w:bottom w:val="none" w:sz="0" w:space="0" w:color="auto"/>
            <w:right w:val="none" w:sz="0" w:space="0" w:color="auto"/>
          </w:divBdr>
        </w:div>
        <w:div w:id="1887256540">
          <w:marLeft w:val="0"/>
          <w:marRight w:val="0"/>
          <w:marTop w:val="0"/>
          <w:marBottom w:val="0"/>
          <w:divBdr>
            <w:top w:val="none" w:sz="0" w:space="0" w:color="auto"/>
            <w:left w:val="none" w:sz="0" w:space="0" w:color="auto"/>
            <w:bottom w:val="none" w:sz="0" w:space="0" w:color="auto"/>
            <w:right w:val="none" w:sz="0" w:space="0" w:color="auto"/>
          </w:divBdr>
        </w:div>
        <w:div w:id="348888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Word 12.0.0</Application>
  <DocSecurity>0</DocSecurity>
  <Lines>31</Lines>
  <Paragraphs>7</Paragraphs>
  <ScaleCrop>false</ScaleCrop>
  <Company>UMCE</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Tomas Thayer</cp:lastModifiedBy>
  <cp:revision>4</cp:revision>
  <dcterms:created xsi:type="dcterms:W3CDTF">2014-03-17T17:21:00Z</dcterms:created>
  <dcterms:modified xsi:type="dcterms:W3CDTF">2014-03-23T17:53:00Z</dcterms:modified>
</cp:coreProperties>
</file>